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BC3" w:rsidRPr="005F358F" w:rsidRDefault="006A5E6B">
      <w:pPr>
        <w:spacing w:after="0" w:line="240" w:lineRule="auto"/>
        <w:ind w:firstLine="720"/>
        <w:jc w:val="center"/>
        <w:rPr>
          <w:rFonts w:eastAsia="TH SarabunPSK"/>
          <w:color w:val="000000"/>
          <w:sz w:val="32"/>
          <w:szCs w:val="32"/>
        </w:rPr>
      </w:pPr>
      <w:r w:rsidRPr="005F358F">
        <w:rPr>
          <w:rFonts w:eastAsia="TH SarabunPSK"/>
          <w:color w:val="000000"/>
          <w:sz w:val="32"/>
          <w:szCs w:val="32"/>
          <w:cs/>
        </w:rPr>
        <w:t>การล้อมปราบจากรัฐสู่ศาสนา</w:t>
      </w:r>
      <w:r w:rsidR="00D16114">
        <w:rPr>
          <w:rFonts w:eastAsia="TH SarabunPSK" w:hint="cs"/>
          <w:color w:val="000000"/>
          <w:sz w:val="32"/>
          <w:szCs w:val="32"/>
          <w:cs/>
        </w:rPr>
        <w:t xml:space="preserve"> </w:t>
      </w:r>
      <w:r w:rsidR="00D16114">
        <w:rPr>
          <w:rFonts w:eastAsia="TH SarabunPSK"/>
          <w:color w:val="000000"/>
          <w:sz w:val="32"/>
          <w:szCs w:val="32"/>
        </w:rPr>
        <w:t xml:space="preserve">: </w:t>
      </w:r>
      <w:r w:rsidRPr="005F358F">
        <w:rPr>
          <w:rFonts w:eastAsia="TH SarabunPSK"/>
          <w:color w:val="000000"/>
          <w:sz w:val="32"/>
          <w:szCs w:val="32"/>
          <w:cs/>
        </w:rPr>
        <w:t>จับพระพิมลธรรมสึก</w:t>
      </w:r>
      <w:r w:rsidR="00D16114">
        <w:rPr>
          <w:rFonts w:eastAsia="TH SarabunPSK"/>
          <w:color w:val="000000"/>
          <w:sz w:val="32"/>
          <w:szCs w:val="32"/>
        </w:rPr>
        <w:t xml:space="preserve"> </w:t>
      </w:r>
      <w:r w:rsidRPr="005F358F">
        <w:rPr>
          <w:rFonts w:eastAsia="TH SarabunPSK"/>
          <w:color w:val="000000"/>
          <w:sz w:val="32"/>
          <w:szCs w:val="32"/>
          <w:cs/>
        </w:rPr>
        <w:t xml:space="preserve">มายาคติว่าด้วยความเป็นลาว </w:t>
      </w:r>
      <w:r w:rsidR="00D16114">
        <w:rPr>
          <w:rFonts w:eastAsia="TH SarabunPSK"/>
          <w:color w:val="000000"/>
          <w:sz w:val="32"/>
          <w:szCs w:val="32"/>
        </w:rPr>
        <w:br/>
      </w:r>
      <w:r w:rsidRPr="005F358F">
        <w:rPr>
          <w:rFonts w:eastAsia="TH SarabunPSK"/>
          <w:color w:val="000000"/>
          <w:sz w:val="32"/>
          <w:szCs w:val="32"/>
          <w:cs/>
        </w:rPr>
        <w:t>ความก้าวหน้า และคอมมิวนิสต์</w:t>
      </w:r>
    </w:p>
    <w:p w:rsidR="00482BC3" w:rsidRPr="005F358F" w:rsidRDefault="0030769B" w:rsidP="00EC7014">
      <w:pPr>
        <w:pStyle w:val="NormalWeb"/>
        <w:spacing w:before="0" w:beforeAutospacing="0" w:after="0" w:afterAutospacing="0"/>
        <w:jc w:val="center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>Crackdown</w:t>
      </w:r>
      <w:r w:rsidR="00D161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="00D16114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from the state to </w:t>
      </w:r>
      <w:r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>religion:</w:t>
      </w:r>
      <w:r w:rsidR="00EC70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catch to </w:t>
      </w:r>
      <w:proofErr w:type="gramStart"/>
      <w:r w:rsidR="00EC7014" w:rsidRPr="000A62AB">
        <w:rPr>
          <w:rFonts w:ascii="TH Sarabun New" w:hAnsi="TH Sarabun New" w:cs="TH Sarabun New"/>
          <w:sz w:val="32"/>
          <w:szCs w:val="32"/>
        </w:rPr>
        <w:t>unfrock</w:t>
      </w:r>
      <w:r w:rsidR="00EC7014" w:rsidRPr="000A62A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70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Ven</w:t>
      </w:r>
      <w:proofErr w:type="gramEnd"/>
      <w:r w:rsidR="00EC70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. </w:t>
      </w:r>
      <w:proofErr w:type="spellStart"/>
      <w:r w:rsidR="00EC70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>Phrapim</w:t>
      </w:r>
      <w:r w:rsidR="00412648">
        <w:rPr>
          <w:rFonts w:ascii="TH Sarabun New" w:eastAsia="TH SarabunPSK" w:hAnsi="TH Sarabun New" w:cs="TH Sarabun New"/>
          <w:color w:val="000000"/>
          <w:sz w:val="32"/>
          <w:szCs w:val="32"/>
        </w:rPr>
        <w:t>o</w:t>
      </w:r>
      <w:r w:rsidR="00EC7014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>ladhamma</w:t>
      </w:r>
      <w:proofErr w:type="spellEnd"/>
      <w:r w:rsidR="00D16114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="006A5E6B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="006A5E6B" w:rsidRPr="000A62AB">
        <w:rPr>
          <w:rFonts w:ascii="TH Sarabun New" w:eastAsia="TH SarabunPSK" w:hAnsi="TH Sarabun New" w:cs="TH Sarabun New"/>
          <w:color w:val="000000"/>
          <w:sz w:val="32"/>
          <w:szCs w:val="32"/>
        </w:rPr>
        <w:br/>
      </w:r>
      <w:r w:rsidR="00D16114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m</w:t>
      </w:r>
      <w:r w:rsidR="005F358F" w:rsidRPr="00EC7014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ythology</w:t>
      </w:r>
      <w:r w:rsidR="005F358F" w:rsidRPr="00EC7014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  <w:cs/>
        </w:rPr>
        <w:t xml:space="preserve"> </w:t>
      </w:r>
      <w:r w:rsidR="005F358F" w:rsidRPr="00EC7014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in</w:t>
      </w:r>
      <w:r w:rsidR="006A5E6B" w:rsidRPr="00EC7014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Lao, progressive and communist</w:t>
      </w:r>
    </w:p>
    <w:p w:rsidR="00482BC3" w:rsidRDefault="00482BC3">
      <w:pPr>
        <w:spacing w:after="0" w:line="240" w:lineRule="auto"/>
        <w:ind w:firstLine="720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482BC3" w:rsidRDefault="006A5E6B">
      <w:pPr>
        <w:spacing w:after="0" w:line="240" w:lineRule="auto"/>
        <w:ind w:firstLine="720"/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ระพิน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พุทธิสาโร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br/>
      </w:r>
      <w:r w:rsidR="00F60FC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คณะสังคมศาสตร์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มหา</w:t>
      </w:r>
      <w:r w:rsidR="00F60FC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วิทยาลัยมหาจุฬาลง</w:t>
      </w:r>
      <w:proofErr w:type="spellStart"/>
      <w:r w:rsidR="00F60FC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 w:rsidR="00F60FC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ราชวิทย</w:t>
      </w:r>
      <w:r w:rsidR="00EC264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า</w:t>
      </w:r>
      <w:r w:rsidR="00F60FC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ลัย</w:t>
      </w:r>
    </w:p>
    <w:p w:rsidR="00482BC3" w:rsidRDefault="006A5E6B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บทคัดย่อ</w:t>
      </w:r>
    </w:p>
    <w:p w:rsidR="00482BC3" w:rsidRDefault="006A5E6B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บทความนี้มีวัตถุประสงค์ ศึกษาเหตุการณ์และแนวคิดสู่การการล้อมปราบจากรัฐสู่ศาสนาในการจับพระพิมลธรรมสึก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มายาคติว่าด้วยความเป็นลาว ก้าวหน้า  และคอมมิวนิสต์ ใช้วิธีการศึกษาจากเอกสารและงานวิจัย พร้อมวิเคราะห์เรียบเรียงเป็นบทความทางวิชาการ</w:t>
      </w:r>
    </w:p>
    <w:p w:rsidR="00482BC3" w:rsidRDefault="006A5E6B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ผลการศึกษาพบว่า การจับพระพิมลธรรม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อาจ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เถร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สึกเมื่อ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เมษายน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2505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ด้วยข้อกล่าวหาอันเป็นคอมมิวนิสต์ และจับสึกด้วยข้อกล่าวหาพฤติกรรมทางเพศ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เสพเมถุนทางเวจมรรค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พร้อมจองจำเป็นเวลากว่า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ปี ซึ่งในข้อเท็จจริงทั้งหมดเป็นเพียงข้อกล่าวหา และการล้อมปราบโดยรัฐ จนกระทั่งศาลยกฟ้อง ปล่อยตัวโดยไม่มีความผิด เมื่อ 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.2509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กลับคืนความเป็นพระ พร้อมเรียกร้อง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ศักดิ์อันไม่พึงสูญเสียรวมเวลา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.2505-2524)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มายาคติว่าด้วยเรื่องความเป็นลาว ความทันสมัย คอมมิวนิสต์ และวิสัยทัศน์ในศาสนา เป็นเหตุนำไปสู่การกล่าวหา พร้อมล้อมปราบจากรัฐสู่ศาสนาด้วยกลไกทางกฎหมาย และอำนาจแห่งรัฐในรูปแบบการเมืองพิเศษในช่วงเวลาดังกล่าว</w:t>
      </w:r>
    </w:p>
    <w:p w:rsidR="00B550EC" w:rsidRPr="00B550EC" w:rsidRDefault="00B550EC" w:rsidP="00B550EC">
      <w:pPr>
        <w:spacing w:before="240"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B550E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คำสำคัญ 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</w:rPr>
        <w:t>,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มายาคติ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</w:rPr>
        <w:t>,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รัฐกับศาสนา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</w:rPr>
        <w:t>,</w:t>
      </w:r>
      <w:r w:rsidRPr="00B550E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คอมมิวนิสต์  </w:t>
      </w:r>
    </w:p>
    <w:p w:rsidR="00B550EC" w:rsidRDefault="00B550EC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bookmarkStart w:id="0" w:name="_GoBack"/>
      <w:bookmarkEnd w:id="0"/>
    </w:p>
    <w:p w:rsidR="00AC35E0" w:rsidRPr="005B5785" w:rsidRDefault="00AC35E0" w:rsidP="00AC35E0">
      <w:pPr>
        <w:spacing w:after="0" w:line="240" w:lineRule="auto"/>
        <w:rPr>
          <w:rFonts w:eastAsia="TH SarabunPSK"/>
          <w:color w:val="000000"/>
          <w:sz w:val="32"/>
          <w:szCs w:val="32"/>
        </w:rPr>
      </w:pPr>
      <w:r w:rsidRPr="005B5785">
        <w:rPr>
          <w:rFonts w:eastAsia="TH SarabunPSK"/>
          <w:color w:val="000000"/>
          <w:sz w:val="32"/>
          <w:szCs w:val="32"/>
        </w:rPr>
        <w:t>Abstract</w:t>
      </w:r>
    </w:p>
    <w:p w:rsidR="00AC35E0" w:rsidRPr="005B5785" w:rsidRDefault="00AC35E0" w:rsidP="00AC35E0">
      <w:pPr>
        <w:pStyle w:val="NormalWeb"/>
        <w:spacing w:before="0" w:beforeAutospacing="0" w:after="0" w:afterAutospacing="0"/>
        <w:jc w:val="thaiDistribute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ab/>
        <w:t xml:space="preserve">This article has a purpose to study the events and concepts of the Crackdown from the state to religion: catch to </w:t>
      </w:r>
      <w:proofErr w:type="gramStart"/>
      <w:r w:rsidRPr="005B5785">
        <w:rPr>
          <w:rFonts w:ascii="TH Sarabun New" w:hAnsi="TH Sarabun New" w:cs="TH Sarabun New"/>
          <w:sz w:val="32"/>
          <w:szCs w:val="32"/>
        </w:rPr>
        <w:t>unfrock</w:t>
      </w:r>
      <w:r w:rsidRPr="005B578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Ven</w:t>
      </w:r>
      <w:proofErr w:type="gram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. 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Phrapimoladhamma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</w:t>
      </w:r>
      <w:r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mythology</w:t>
      </w:r>
      <w:r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  <w:cs/>
        </w:rPr>
        <w:t xml:space="preserve"> </w:t>
      </w:r>
      <w:r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in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Lao, progressive and communist. </w:t>
      </w:r>
      <w:proofErr w:type="gram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This  study</w:t>
      </w:r>
      <w:proofErr w:type="gram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used  documentary  research papers for  analysis is compiled into academic article.</w:t>
      </w:r>
    </w:p>
    <w:p w:rsidR="00AC35E0" w:rsidRPr="005B5785" w:rsidRDefault="00AC35E0" w:rsidP="00AC35E0">
      <w:pPr>
        <w:pStyle w:val="NormalWeb"/>
        <w:spacing w:before="0" w:beforeAutospacing="0" w:after="0" w:afterAutospacing="0"/>
        <w:ind w:firstLine="720"/>
        <w:jc w:val="thaiDistribute"/>
        <w:rPr>
          <w:rFonts w:ascii="TH Sarabun New" w:eastAsia="TH SarabunPSK" w:hAnsi="TH Sarabun New" w:cs="TH Sarabun New"/>
          <w:color w:val="000000"/>
          <w:sz w:val="32"/>
          <w:szCs w:val="32"/>
        </w:rPr>
      </w:pP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The study indicated that :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Ven. 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Phrapimoladhamma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(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Aj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Arsaphathera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)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was to </w:t>
      </w:r>
      <w:r w:rsidRPr="005B5785">
        <w:rPr>
          <w:rFonts w:ascii="TH Sarabun New" w:hAnsi="TH Sarabun New" w:cs="TH Sarabun New"/>
          <w:sz w:val="32"/>
          <w:szCs w:val="32"/>
        </w:rPr>
        <w:t>unfrock</w:t>
      </w:r>
      <w:r w:rsidRPr="005B578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 on 22 April 1962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,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allegation with communist accusations and of sexual behavior "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Have anal sex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" 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, and put him in prison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more than 5 years, in which all the facts are only allegations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, a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nd the siege by the state. </w:t>
      </w:r>
      <w:proofErr w:type="gram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Until the court dismissed.</w:t>
      </w:r>
      <w:proofErr w:type="gram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proofErr w:type="gram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Released without fault in 1966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.</w:t>
      </w:r>
      <w:proofErr w:type="gramEnd"/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Ven. </w:t>
      </w:r>
      <w:proofErr w:type="spellStart"/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Phrapimoladhamma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restored monks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and request for </w:t>
      </w:r>
      <w:r w:rsidR="008337D8" w:rsidRPr="005B5785">
        <w:rPr>
          <w:rFonts w:ascii="TH Sarabun New" w:hAnsi="TH Sarabun New" w:cs="TH Sarabun New"/>
          <w:sz w:val="32"/>
          <w:szCs w:val="32"/>
        </w:rPr>
        <w:t>priest's ranks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are loss </w:t>
      </w:r>
      <w:proofErr w:type="gramStart"/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more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21</w:t>
      </w:r>
      <w:proofErr w:type="gramEnd"/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year</w:t>
      </w:r>
      <w:r w:rsidR="008337D8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s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(1962-1981),</w:t>
      </w:r>
      <w:r w:rsidR="001C41C7"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 xml:space="preserve"> mythology</w:t>
      </w:r>
      <w:r w:rsidR="001C41C7"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  <w:cs/>
        </w:rPr>
        <w:t xml:space="preserve"> </w:t>
      </w:r>
      <w:r w:rsidR="001C41C7"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in</w:t>
      </w:r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Lao, progressive and communist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, and the religious vision</w:t>
      </w:r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 xml:space="preserve"> </w:t>
      </w:r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of Ven. </w:t>
      </w:r>
      <w:proofErr w:type="spellStart"/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lastRenderedPageBreak/>
        <w:t>Phrapimoladhamma</w:t>
      </w:r>
      <w:proofErr w:type="spellEnd"/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(</w:t>
      </w:r>
      <w:proofErr w:type="spellStart"/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Aj</w:t>
      </w:r>
      <w:proofErr w:type="spellEnd"/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proofErr w:type="spellStart"/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Arsaphathera</w:t>
      </w:r>
      <w:proofErr w:type="spellEnd"/>
      <w:r w:rsidR="00B550EC"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)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. Cause of the allegations</w:t>
      </w:r>
      <w:r w:rsidR="00B550EC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from</w:t>
      </w:r>
      <w:r w:rsidR="001C41C7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="00B550EC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State to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religion</w:t>
      </w:r>
      <w:r w:rsidR="00B550EC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by mechanic of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law</w:t>
      </w:r>
      <w:r w:rsidR="005B5785"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and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the power of the state in a special political form at that time.</w:t>
      </w:r>
    </w:p>
    <w:p w:rsidR="00B550EC" w:rsidRPr="005B5785" w:rsidRDefault="00B550EC" w:rsidP="00F04143">
      <w:pPr>
        <w:pStyle w:val="NormalWeb"/>
        <w:spacing w:before="240" w:beforeAutospacing="0" w:after="0" w:afterAutospacing="0"/>
        <w:jc w:val="thaiDistribute"/>
        <w:rPr>
          <w:rFonts w:ascii="TH Sarabun New" w:eastAsia="TH SarabunPSK" w:hAnsi="TH Sarabun New" w:cs="TH Sarabun New"/>
          <w:color w:val="000000"/>
          <w:sz w:val="32"/>
          <w:szCs w:val="32"/>
        </w:rPr>
      </w:pPr>
      <w:proofErr w:type="gramStart"/>
      <w:r w:rsidRPr="005B5785">
        <w:rPr>
          <w:rFonts w:ascii="TH Sarabun New" w:eastAsia="TH SarabunPSK" w:hAnsi="TH Sarabun New" w:cs="TH Sarabun New"/>
          <w:b/>
          <w:bCs/>
          <w:color w:val="000000"/>
          <w:sz w:val="32"/>
          <w:szCs w:val="32"/>
        </w:rPr>
        <w:t>Keywords :</w:t>
      </w:r>
      <w:proofErr w:type="gram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Ven. 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Phrapimoladhamma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(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Aj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Arsaphathera</w:t>
      </w:r>
      <w:proofErr w:type="spellEnd"/>
      <w:r w:rsidRPr="005B5785">
        <w:rPr>
          <w:rFonts w:ascii="TH Sarabun New" w:eastAsia="TH SarabunPSK" w:hAnsi="TH Sarabun New" w:cs="TH Sarabun New"/>
          <w:color w:val="000000"/>
          <w:sz w:val="32"/>
          <w:szCs w:val="32"/>
          <w:cs/>
        </w:rPr>
        <w:t>)</w:t>
      </w:r>
      <w:r w:rsidRPr="005B5785">
        <w:rPr>
          <w:rFonts w:ascii="TH Sarabun New" w:eastAsia="TH SarabunPSK" w:hAnsi="TH Sarabun New" w:cs="TH Sarabun New"/>
          <w:color w:val="000000"/>
          <w:sz w:val="32"/>
          <w:szCs w:val="32"/>
        </w:rPr>
        <w:t>,</w:t>
      </w:r>
      <w:r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5B5785">
        <w:rPr>
          <w:rFonts w:ascii="TH Sarabun New" w:hAnsi="TH Sarabun New" w:cs="TH Sarabun New"/>
          <w:color w:val="545454"/>
          <w:sz w:val="32"/>
          <w:szCs w:val="32"/>
          <w:shd w:val="clear" w:color="auto" w:fill="FFFFFF"/>
        </w:rPr>
        <w:t>Mythology,Communist</w:t>
      </w:r>
      <w:proofErr w:type="spellEnd"/>
    </w:p>
    <w:p w:rsidR="006A404E" w:rsidRDefault="006A404E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:rsidR="00482BC3" w:rsidRDefault="006A5E6B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บทนำ</w:t>
      </w:r>
    </w:p>
    <w:p w:rsidR="00482BC3" w:rsidRDefault="006A5E6B" w:rsidP="00D622BC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ประเด็นการจับพระสึก ถอด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ศักดิ์กลายเป็นมาเป็นประเด็นทางศาสนา และการเมืองในช่วงของการเปลี่ยนผ่านและการปฏิรูปกิจการพระพุทธศาสนาอีกครั้งหนึ่งในพุทธศักราช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2561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แต่ก่อนหน้านี้ก็มีประเด็นเรื่องพระพิมลธรรม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อาจ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อาสโภ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เป็นกรณีตัวอย่างหนึ่งในเหตุการณ์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กล้อม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ปราบจากกลไกของรัฐสู่ศาสนา ที่มีนัยยะของการควบคุม ผสมรวมกับแนวคิดทางการเมือง แนวคิดความเป็นอื่น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(Otherness)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ความเป็นลาวอีสานแม้ประเด็นนี้จะไม่มีหลักฐานยืนยันโดยตรง แต่สำนึกทางชาติ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พันธ์ุ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พื้นถิ่น ก็เป็นประเด็นหนึ่งต่อการให้ปกครองและไม่ยอมถูกปกครองในสากลทั่วโลก การไม่ยอมถูกปกครองของคณะสงฆ์ด้วยกันเองในเชิงชาติพันธุ์และนิกาย  รวมไปถึงความโดดเด่นของพระพิมลธรรม ในบทบาทพระสงฆ์นักพัฒนา พระสงฆ์หัวก้าวหน้าที่สนับสนุนการจัดการศึกษาในแบบสมัยใหม่ และส่งพระภิกษุสงฆ์ไปยังนานาประเทศเพื่อศึกษาประหนึ่งเป็นการเปิดศักราชทางการศึกษา รวมไปถึงการนำกรรมฐานแบบพม่า อภิธรรมแบบพม่า มาเผยแผ่ในประเทศไทย เหล่านี้นับเป็นความก้าวหน้าทางการบริหารและการจัดการ รวมไปถึงการอนุญาตให้ผู้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ฝักไฝ่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ลัทธิคอมมิวนิสต์ได้บวช นับเป็นจุดแตกหักร่วมในประเด็นความขัดกันทางการการบริหารกิจการคณะสงฆ์ ที่ในขณะนั้นมีสถานะความขัดกันภายใต้อารมณ์ของความ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อิจฉา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จนกระทั่งนำไปสู่การใช้กลไกพิเศษทางเมืองและรัฐทหาร ในยุคจอม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พลสฤษดิ์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ธนะรัชต์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.2502-2506)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มาเป็นเครื่องมือในการล้อมปราบ จนส่งผลให้มีการจับพระและบังคับให้สึกภายใต้ความผิดอันเป็นอาบัติหนักในทางพระพุทธศาสนา อาจเรียกว่าต้องโทษประหารชีวิตในสถานะนักบวชตามพระธรรมวินัย การจับกุมคุมขังในฐานะนักโทษคดีอาญา การถอดยศ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ศักดิ์ด้วยแนวคิดว่า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พระพิมลธรรม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มีพฤติกรรมอันเป็นภัยต่อแผ่นดิน รวมทั้งให้มีการยกเลิก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ศักดิ์ที่พระพิมลธรรม ด้วยเหตุผลว่าเป็น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ศักดิ์นี้ที่เคยคิดร้ายต่อแผ่นดินนับแต่ครั้งกรุงศรีอยุธยา การถอดจากตำแหน่งเจ้าอาวาส ทั้งหมดเกิดขึ้นภายใต้การจัดวางให้เป็นไปตามกลไกที่กำหนดไว้ โดยสาระเกิดขึ้นภายใต้แนวคิดความเป็นอื่น ความเป็นลาว ความก้าวหน้า สู่ความทันสมัย ย่อมเป็นนัยยะประเด็นหลักของกลุ่ม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อนุรัักษ์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นิยมทางคณะสงฆ์และเป็นเหตุนำไปสู่การต่อต้านทั้งทางลับและเปิดเผย การยอมไม่ได้จึงเกิดขึ้น การทำให้เป็นคอมมิวนิสต์ ที่เป็นกระแสทางการเมืองโลกในเวลานั้น จึงเป็นทางอออกและวิธีการ สู่การล้อมปราบและจับสึกพระพิมลธรรมในช่วงเวลาต่อมา พร้อมจับกุมคุมขังกว่า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ปีใน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สันติปาลาราม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ซึ่งในบทความนี้จะได้นำแนวคิดรัฐกับศาสนา รวมไปถึงแนวคิดความเป็นอื่น ความทันสมัย และคอมมิวนิสต์มาเป็นกรอบในการวิพากษ์สะท้อนภาพในอดีตร่วมกับภาพในปัจจุบันต่อประเด็นของรัฐและศาสนาในสังคมไทย </w:t>
      </w:r>
    </w:p>
    <w:p w:rsidR="00482BC3" w:rsidRDefault="00482BC3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482BC3" w:rsidRPr="000F3A28" w:rsidRDefault="006A5E6B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0F3A28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รัฐกับศาสนากลไกร่วมในเชิงควบคุม</w:t>
      </w:r>
    </w:p>
    <w:p w:rsidR="00482BC3" w:rsidRDefault="006A5E6B">
      <w:pPr>
        <w:pStyle w:val="Heading1"/>
        <w:spacing w:before="0" w:line="240" w:lineRule="auto"/>
        <w:jc w:val="both"/>
        <w:rPr>
          <w:b w:val="0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ab/>
      </w:r>
      <w:r>
        <w:rPr>
          <w:bCs/>
          <w:color w:val="000000"/>
          <w:sz w:val="32"/>
          <w:szCs w:val="32"/>
          <w:cs/>
        </w:rPr>
        <w:t>รัฐกับศาสนาปรากฏเป็นกลไกร่วมระหว่างกัน ดังปรากฏในงาน</w:t>
      </w:r>
      <w:r>
        <w:rPr>
          <w:b w:val="0"/>
          <w:color w:val="000000"/>
          <w:sz w:val="32"/>
          <w:szCs w:val="32"/>
        </w:rPr>
        <w:t xml:space="preserve"> “</w:t>
      </w:r>
      <w:r>
        <w:rPr>
          <w:b w:val="0"/>
          <w:color w:val="000000"/>
          <w:sz w:val="32"/>
          <w:szCs w:val="32"/>
          <w:cs/>
        </w:rPr>
        <w:t xml:space="preserve">รัฐกับศาสนา </w:t>
      </w:r>
      <w:r>
        <w:rPr>
          <w:b w:val="0"/>
          <w:color w:val="000000"/>
          <w:sz w:val="32"/>
          <w:szCs w:val="32"/>
        </w:rPr>
        <w:t xml:space="preserve">: </w:t>
      </w:r>
      <w:r>
        <w:rPr>
          <w:b w:val="0"/>
          <w:color w:val="000000"/>
          <w:sz w:val="32"/>
          <w:szCs w:val="32"/>
          <w:cs/>
        </w:rPr>
        <w:t>ศีลธรรม อำนาจ และอิสรภาพ</w:t>
      </w:r>
      <w:r>
        <w:rPr>
          <w:b w:val="0"/>
          <w:color w:val="000000"/>
          <w:sz w:val="32"/>
          <w:szCs w:val="32"/>
        </w:rPr>
        <w:t xml:space="preserve">” (2561) </w:t>
      </w:r>
      <w:r>
        <w:rPr>
          <w:b w:val="0"/>
          <w:color w:val="000000"/>
          <w:sz w:val="32"/>
          <w:szCs w:val="32"/>
          <w:cs/>
        </w:rPr>
        <w:t>ของสุ</w:t>
      </w:r>
      <w:proofErr w:type="spellStart"/>
      <w:r>
        <w:rPr>
          <w:b w:val="0"/>
          <w:color w:val="000000"/>
          <w:sz w:val="32"/>
          <w:szCs w:val="32"/>
          <w:cs/>
        </w:rPr>
        <w:t>รพศ</w:t>
      </w:r>
      <w:proofErr w:type="spellEnd"/>
      <w:r>
        <w:rPr>
          <w:b w:val="0"/>
          <w:color w:val="000000"/>
          <w:sz w:val="32"/>
          <w:szCs w:val="32"/>
          <w:cs/>
        </w:rPr>
        <w:t xml:space="preserve"> ทวีศักดิ์ ถูกจัดพิมพ์ในช่วงปี </w:t>
      </w:r>
      <w:r>
        <w:rPr>
          <w:b w:val="0"/>
          <w:color w:val="000000"/>
          <w:sz w:val="32"/>
          <w:szCs w:val="32"/>
        </w:rPr>
        <w:t xml:space="preserve">2561 </w:t>
      </w:r>
      <w:r>
        <w:rPr>
          <w:b w:val="0"/>
          <w:color w:val="000000"/>
          <w:sz w:val="32"/>
          <w:szCs w:val="32"/>
          <w:cs/>
        </w:rPr>
        <w:t xml:space="preserve">ในงานของพระธรรมปิฎก </w:t>
      </w:r>
      <w:r>
        <w:rPr>
          <w:b w:val="0"/>
          <w:color w:val="000000"/>
          <w:sz w:val="32"/>
          <w:szCs w:val="32"/>
        </w:rPr>
        <w:t>(</w:t>
      </w:r>
      <w:r>
        <w:rPr>
          <w:b w:val="0"/>
          <w:color w:val="000000"/>
          <w:sz w:val="32"/>
          <w:szCs w:val="32"/>
          <w:cs/>
        </w:rPr>
        <w:t>ป</w:t>
      </w:r>
      <w:r>
        <w:rPr>
          <w:b w:val="0"/>
          <w:color w:val="000000"/>
          <w:sz w:val="32"/>
          <w:szCs w:val="32"/>
        </w:rPr>
        <w:t>.</w:t>
      </w:r>
      <w:r>
        <w:rPr>
          <w:b w:val="0"/>
          <w:color w:val="000000"/>
          <w:sz w:val="32"/>
          <w:szCs w:val="32"/>
          <w:cs/>
        </w:rPr>
        <w:t>อ</w:t>
      </w:r>
      <w:r>
        <w:rPr>
          <w:b w:val="0"/>
          <w:color w:val="000000"/>
          <w:sz w:val="32"/>
          <w:szCs w:val="32"/>
        </w:rPr>
        <w:t>.</w:t>
      </w:r>
      <w:proofErr w:type="spellStart"/>
      <w:r>
        <w:rPr>
          <w:b w:val="0"/>
          <w:color w:val="000000"/>
          <w:sz w:val="32"/>
          <w:szCs w:val="32"/>
          <w:cs/>
        </w:rPr>
        <w:t>ปยุตฺ</w:t>
      </w:r>
      <w:proofErr w:type="spellEnd"/>
      <w:r>
        <w:rPr>
          <w:b w:val="0"/>
          <w:color w:val="000000"/>
          <w:sz w:val="32"/>
          <w:szCs w:val="32"/>
          <w:cs/>
        </w:rPr>
        <w:t>โต</w:t>
      </w:r>
      <w:r>
        <w:rPr>
          <w:b w:val="0"/>
          <w:color w:val="000000"/>
          <w:sz w:val="32"/>
          <w:szCs w:val="32"/>
        </w:rPr>
        <w:t xml:space="preserve">)  </w:t>
      </w:r>
      <w:r>
        <w:rPr>
          <w:color w:val="000000"/>
          <w:sz w:val="32"/>
          <w:szCs w:val="32"/>
        </w:rPr>
        <w:t>“</w:t>
      </w:r>
      <w:r>
        <w:rPr>
          <w:bCs/>
          <w:color w:val="000000"/>
          <w:sz w:val="32"/>
          <w:szCs w:val="32"/>
          <w:cs/>
        </w:rPr>
        <w:t>รัฐกับพระพุทธศาสนาถึงเวลาชำระล้างหรือยัง</w:t>
      </w:r>
      <w:r>
        <w:rPr>
          <w:color w:val="000000"/>
          <w:sz w:val="32"/>
          <w:szCs w:val="32"/>
        </w:rPr>
        <w:t>”</w:t>
      </w:r>
      <w:r>
        <w:rPr>
          <w:b w:val="0"/>
          <w:color w:val="000000"/>
          <w:sz w:val="32"/>
          <w:szCs w:val="32"/>
        </w:rPr>
        <w:t xml:space="preserve"> (2525) </w:t>
      </w:r>
      <w:r>
        <w:rPr>
          <w:b w:val="0"/>
          <w:color w:val="000000"/>
          <w:sz w:val="32"/>
          <w:szCs w:val="32"/>
          <w:cs/>
        </w:rPr>
        <w:t xml:space="preserve">หรือในงาน </w:t>
      </w:r>
      <w:r>
        <w:rPr>
          <w:color w:val="000000"/>
          <w:sz w:val="32"/>
          <w:szCs w:val="32"/>
        </w:rPr>
        <w:t>“</w:t>
      </w:r>
      <w:r>
        <w:rPr>
          <w:bCs/>
          <w:color w:val="000000"/>
          <w:sz w:val="32"/>
          <w:szCs w:val="32"/>
          <w:cs/>
        </w:rPr>
        <w:t xml:space="preserve">รัฐกับศาสนา </w:t>
      </w:r>
      <w:r>
        <w:rPr>
          <w:color w:val="000000"/>
          <w:sz w:val="32"/>
          <w:szCs w:val="32"/>
        </w:rPr>
        <w:t xml:space="preserve">: </w:t>
      </w:r>
      <w:r>
        <w:rPr>
          <w:bCs/>
          <w:color w:val="000000"/>
          <w:sz w:val="32"/>
          <w:szCs w:val="32"/>
          <w:cs/>
        </w:rPr>
        <w:t xml:space="preserve">บทความว่าด้วยอาณาจักร </w:t>
      </w:r>
      <w:proofErr w:type="spellStart"/>
      <w:r>
        <w:rPr>
          <w:bCs/>
          <w:color w:val="000000"/>
          <w:sz w:val="32"/>
          <w:szCs w:val="32"/>
          <w:cs/>
        </w:rPr>
        <w:t>ศาสน</w:t>
      </w:r>
      <w:proofErr w:type="spellEnd"/>
      <w:r>
        <w:rPr>
          <w:bCs/>
          <w:color w:val="000000"/>
          <w:sz w:val="32"/>
          <w:szCs w:val="32"/>
          <w:cs/>
        </w:rPr>
        <w:t>จักร และเสรีภาพ</w:t>
      </w:r>
      <w:r>
        <w:rPr>
          <w:b w:val="0"/>
          <w:color w:val="000000"/>
          <w:sz w:val="32"/>
          <w:szCs w:val="32"/>
        </w:rPr>
        <w:t xml:space="preserve">” </w:t>
      </w:r>
      <w:r>
        <w:rPr>
          <w:b w:val="0"/>
          <w:color w:val="000000"/>
          <w:sz w:val="32"/>
          <w:szCs w:val="32"/>
          <w:cs/>
        </w:rPr>
        <w:t xml:space="preserve">ของพิพัฒน์ พสุธารชาติ </w:t>
      </w:r>
      <w:r>
        <w:rPr>
          <w:b w:val="0"/>
          <w:color w:val="000000"/>
          <w:sz w:val="32"/>
          <w:szCs w:val="32"/>
        </w:rPr>
        <w:t>(</w:t>
      </w:r>
      <w:r>
        <w:rPr>
          <w:b w:val="0"/>
          <w:color w:val="000000"/>
          <w:sz w:val="32"/>
          <w:szCs w:val="32"/>
          <w:highlight w:val="white"/>
        </w:rPr>
        <w:t>2010</w:t>
      </w:r>
      <w:r>
        <w:rPr>
          <w:b w:val="0"/>
          <w:color w:val="000000"/>
          <w:sz w:val="32"/>
          <w:szCs w:val="32"/>
        </w:rPr>
        <w:t xml:space="preserve">) </w:t>
      </w:r>
      <w:r>
        <w:rPr>
          <w:b w:val="0"/>
          <w:color w:val="000000"/>
          <w:sz w:val="32"/>
          <w:szCs w:val="32"/>
          <w:cs/>
        </w:rPr>
        <w:t xml:space="preserve">หรือนักคิดอย่างท่านพุทธทาส </w:t>
      </w:r>
      <w:r>
        <w:rPr>
          <w:b w:val="0"/>
          <w:color w:val="000000"/>
          <w:sz w:val="32"/>
          <w:szCs w:val="32"/>
        </w:rPr>
        <w:t>(</w:t>
      </w:r>
      <w:r>
        <w:rPr>
          <w:b w:val="0"/>
          <w:color w:val="000000"/>
          <w:sz w:val="32"/>
          <w:szCs w:val="32"/>
          <w:cs/>
        </w:rPr>
        <w:t>พ</w:t>
      </w:r>
      <w:r>
        <w:rPr>
          <w:b w:val="0"/>
          <w:color w:val="000000"/>
          <w:sz w:val="32"/>
          <w:szCs w:val="32"/>
        </w:rPr>
        <w:t>.</w:t>
      </w:r>
      <w:r>
        <w:rPr>
          <w:b w:val="0"/>
          <w:color w:val="000000"/>
          <w:sz w:val="32"/>
          <w:szCs w:val="32"/>
          <w:cs/>
        </w:rPr>
        <w:t>ศ</w:t>
      </w:r>
      <w:r>
        <w:rPr>
          <w:b w:val="0"/>
          <w:color w:val="000000"/>
          <w:sz w:val="32"/>
          <w:szCs w:val="32"/>
        </w:rPr>
        <w:t xml:space="preserve">.2449-2536) </w:t>
      </w:r>
      <w:r>
        <w:rPr>
          <w:b w:val="0"/>
          <w:color w:val="000000"/>
          <w:sz w:val="32"/>
          <w:szCs w:val="32"/>
          <w:cs/>
        </w:rPr>
        <w:t xml:space="preserve">ที่ถูกตีความว่า </w:t>
      </w:r>
      <w:r>
        <w:rPr>
          <w:b w:val="0"/>
          <w:color w:val="000000"/>
          <w:sz w:val="32"/>
          <w:szCs w:val="32"/>
        </w:rPr>
        <w:t>“</w:t>
      </w:r>
      <w:r>
        <w:rPr>
          <w:b w:val="0"/>
          <w:color w:val="000000"/>
          <w:sz w:val="32"/>
          <w:szCs w:val="32"/>
          <w:cs/>
        </w:rPr>
        <w:t>เป็นความคิดแบบประเพณีนิยมที่สนับสนุนคติการปกครองของไทย</w:t>
      </w:r>
      <w:r>
        <w:rPr>
          <w:b w:val="0"/>
          <w:color w:val="000000"/>
          <w:sz w:val="32"/>
          <w:szCs w:val="32"/>
        </w:rPr>
        <w:t>” (</w:t>
      </w:r>
      <w:proofErr w:type="spellStart"/>
      <w:r>
        <w:rPr>
          <w:b w:val="0"/>
          <w:color w:val="000000"/>
          <w:sz w:val="32"/>
          <w:szCs w:val="32"/>
          <w:cs/>
        </w:rPr>
        <w:t>วันพัฒน์</w:t>
      </w:r>
      <w:proofErr w:type="spellEnd"/>
      <w:r>
        <w:rPr>
          <w:b w:val="0"/>
          <w:color w:val="000000"/>
          <w:sz w:val="32"/>
          <w:szCs w:val="32"/>
          <w:cs/>
        </w:rPr>
        <w:t xml:space="preserve"> ยังมีวิทยา</w:t>
      </w:r>
      <w:r>
        <w:rPr>
          <w:b w:val="0"/>
          <w:color w:val="000000"/>
          <w:sz w:val="32"/>
          <w:szCs w:val="32"/>
        </w:rPr>
        <w:t xml:space="preserve">, 2017 :181-224) </w:t>
      </w:r>
      <w:r>
        <w:rPr>
          <w:b w:val="0"/>
          <w:color w:val="000000"/>
          <w:sz w:val="32"/>
          <w:szCs w:val="32"/>
          <w:cs/>
        </w:rPr>
        <w:t xml:space="preserve">รวมถึง นิธิ </w:t>
      </w:r>
      <w:proofErr w:type="spellStart"/>
      <w:r>
        <w:rPr>
          <w:b w:val="0"/>
          <w:color w:val="000000"/>
          <w:sz w:val="32"/>
          <w:szCs w:val="32"/>
          <w:cs/>
        </w:rPr>
        <w:t>เอียวศ</w:t>
      </w:r>
      <w:proofErr w:type="spellEnd"/>
      <w:r>
        <w:rPr>
          <w:b w:val="0"/>
          <w:color w:val="000000"/>
          <w:sz w:val="32"/>
          <w:szCs w:val="32"/>
          <w:cs/>
        </w:rPr>
        <w:t xml:space="preserve">รีวงศ์ รัฐควบคุมศาสนา </w:t>
      </w:r>
      <w:r>
        <w:rPr>
          <w:b w:val="0"/>
          <w:color w:val="000000"/>
          <w:sz w:val="32"/>
          <w:szCs w:val="32"/>
        </w:rPr>
        <w:t>“</w:t>
      </w:r>
      <w:r>
        <w:rPr>
          <w:bCs/>
          <w:i/>
          <w:iCs/>
          <w:smallCaps/>
          <w:color w:val="000000"/>
          <w:sz w:val="32"/>
          <w:szCs w:val="32"/>
          <w:highlight w:val="white"/>
          <w:cs/>
        </w:rPr>
        <w:t>การที่รัฐไปสร้างให้คณะสงฆ์กลายเป็นองค์กรอันหนึ่งอันเดียวกันนี้ ทำให้รัฐเองก็ระแวงภัยอำนาจขององค์กรคณะสงฆ์ ไม่ว่าจะเป็นรัฐสมบูรณาญาสิทธิราชย์หรือหลังจากนั้น รัฐจึงต้องกำกับองค์กรสงฆ์อย่างใกล้ชิด เพราะพระสงฆ์ได้รับความเคารพศรัทธาอย่างสูงจากประชาชนทั่วไป เมื่อกลายเป็นองค์กรขึ้นมา หากเป็นอิสระก็อาจขัดขวางอำนาจรัฐได้มาก</w:t>
      </w:r>
      <w:r>
        <w:rPr>
          <w:b w:val="0"/>
          <w:color w:val="000000"/>
          <w:sz w:val="32"/>
          <w:szCs w:val="32"/>
        </w:rPr>
        <w:t>” (</w:t>
      </w:r>
      <w:r>
        <w:rPr>
          <w:b w:val="0"/>
          <w:color w:val="000000"/>
          <w:sz w:val="32"/>
          <w:szCs w:val="32"/>
          <w:cs/>
        </w:rPr>
        <w:t xml:space="preserve">นิธิ </w:t>
      </w:r>
      <w:proofErr w:type="spellStart"/>
      <w:r>
        <w:rPr>
          <w:b w:val="0"/>
          <w:color w:val="000000"/>
          <w:sz w:val="32"/>
          <w:szCs w:val="32"/>
          <w:cs/>
        </w:rPr>
        <w:t>เอียวศ</w:t>
      </w:r>
      <w:proofErr w:type="spellEnd"/>
      <w:r>
        <w:rPr>
          <w:b w:val="0"/>
          <w:color w:val="000000"/>
          <w:sz w:val="32"/>
          <w:szCs w:val="32"/>
          <w:cs/>
        </w:rPr>
        <w:t>รีวงศ์</w:t>
      </w:r>
      <w:r>
        <w:rPr>
          <w:b w:val="0"/>
          <w:color w:val="000000"/>
          <w:sz w:val="32"/>
          <w:szCs w:val="32"/>
        </w:rPr>
        <w:t xml:space="preserve">,Online : 9 </w:t>
      </w:r>
      <w:r>
        <w:rPr>
          <w:b w:val="0"/>
          <w:color w:val="000000"/>
          <w:sz w:val="32"/>
          <w:szCs w:val="32"/>
          <w:cs/>
        </w:rPr>
        <w:t xml:space="preserve">มิถุนายน </w:t>
      </w:r>
      <w:r>
        <w:rPr>
          <w:b w:val="0"/>
          <w:color w:val="000000"/>
          <w:sz w:val="32"/>
          <w:szCs w:val="32"/>
        </w:rPr>
        <w:t xml:space="preserve">2018) </w:t>
      </w:r>
      <w:r>
        <w:rPr>
          <w:b w:val="0"/>
          <w:color w:val="000000"/>
          <w:sz w:val="32"/>
          <w:szCs w:val="32"/>
          <w:cs/>
        </w:rPr>
        <w:t xml:space="preserve">ดังนั้นสาระโดยรวม จึงเป็นเรื่องว่าด้วยรัฐกับศาสนาในมิติที่หลากหลาย เป็นความสัมพันธ์ต่อกันภายใต้กลไก และการจัดการอย่างเป็นระบบ </w:t>
      </w:r>
    </w:p>
    <w:p w:rsidR="00482BC3" w:rsidRDefault="006A5E6B" w:rsidP="00D622BC">
      <w:pPr>
        <w:pStyle w:val="Heading1"/>
        <w:shd w:val="clear" w:color="auto" w:fill="FFFFFF"/>
        <w:spacing w:before="0" w:line="240" w:lineRule="auto"/>
        <w:ind w:firstLine="720"/>
        <w:jc w:val="thaiDistribute"/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</w:pPr>
      <w:r>
        <w:rPr>
          <w:b w:val="0"/>
          <w:color w:val="000000"/>
          <w:cs/>
        </w:rPr>
        <w:t>ดังแนวคิดของ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 xml:space="preserve">พระธรรมปิฎก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ป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อ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proofErr w:type="spellStart"/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ปยุตฺ</w:t>
      </w:r>
      <w:proofErr w:type="spellEnd"/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โต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ในเรื่อง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“</w:t>
      </w:r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รัฐกับพระพุทธศาสนาถึงเวลาชำระล้างหรือยัง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โดยท่านยกหลักฐานในพระพุทธศาสนามาอธิบายไว้ว่า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"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อปริหา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นิย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ธรรม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...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ข้อที่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7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พูดถึงหน้าที่ของรัฐว่า จัดให้ความอารักขาคุ้มครองป้องกันอันชอบธรรมแก่พระอรหันต์ทั้งหลาย โดยตั้งใจว่า ขอพระอรหันต์ทั้งหลายที่ยังมิได้มาพึงมาสู่แว่นแคว้นที่มาแล้วพึงอยู่ในแว่น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เคว้น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โดยผาสุก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"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อันเป็นหลักที่พระพุทธเจ้าตรัสแสดงแก่เจ้า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ลิจ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ฉวีแห่งแคว้นวัชชี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....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หรือในจักรวรรดิวัตรก็จะมีข้อธรรมที่แสดงถึงหน้าที่ของผู้ครองแผ่นดินที่จะพึงปฏิบัติเกี่ยวกับทางศาสนา คือ การจัดการรักษาคุ้มครองป้องกันโดยชอบธรรมแก่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พราหมณ์ทั้งหลาย และในข้อสุดท้ายก็จะมีว่า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"</w:t>
      </w:r>
      <w:proofErr w:type="spellStart"/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พราหมณ์ปริปุจฉา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"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หมายถึง การไปปรึกษาสอบถามปัญหา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พราหมณ์ที่ประพฤติดีปฏิบัติชอบ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...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แล้วประพฤติปฏิบัติให้ถูกต้อง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..." 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พระธรรมปิฎก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อ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ปยุตฺ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โต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),2525 : 2-3)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ซึ่งท่านก็เสนอทัศนะว่าโดยความสัมพันธ์ของรัฐจำแนกเป็น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2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อย่าง คือรัฐจะพึงปฏิบัติใน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2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ส่วน คือ การอุปถัมภ์บำรุงคุ้มครอง หรือปรึกษาสดับฟังธรรมนำเอาธรรมมาใช้ปฏิบัติ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พระธรรมปิฎก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อ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ปยุตฺ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โต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),2525 : 3)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ในความหมายคือให้การอุปถัมภ์สนับสนุนภายใต้รัฐที่ต้องดูแลองค์รวมแห่งรัฐ ซึ่งหมายถึงศาสนาด้วย หลังจากนั้น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>ธรรมรัฐ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จะเป็นองค์ประกอบที่ต้องเกี่ยวเนื่องผู้ปกครองให้ต้องมีคุณธรรม หรือศึกษาความรู้จากศาสนาแล้วนำหลักธรรม ไปปกครองรัฐ ซึ่งสองแนวทางนี้เป็นแนวคิดที่ปรากฏในงานที่พระ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ธรรมปิฏก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อ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.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ปยุตฺ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โต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ท่านได้ทำการศึกษาไว้  ในส่วนข้อมูลของ พิพัฒน์ พสุธารชาติ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(2010)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ใน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งานรื่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อง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รัฐกับศาสนา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บทความว่าด้วยอาณาจักร 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ศาสน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จักร และเสรีภาพ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 xml:space="preserve">ได้เสนอทัศนะแนวคิดไว้ว่า </w:t>
      </w:r>
    </w:p>
    <w:p w:rsidR="00482BC3" w:rsidRDefault="006A5E6B" w:rsidP="00D622BC">
      <w:pPr>
        <w:pStyle w:val="Heading1"/>
        <w:shd w:val="clear" w:color="auto" w:fill="FFFFFF"/>
        <w:spacing w:before="0" w:line="240" w:lineRule="auto"/>
        <w:ind w:left="720" w:firstLine="720"/>
        <w:jc w:val="thaiDistribute"/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 w:val="0"/>
          <w:i/>
          <w:color w:val="000000"/>
        </w:rPr>
        <w:t>“...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 xml:space="preserve">สังคมไทยโบราณ </w:t>
      </w:r>
      <w:r>
        <w:rPr>
          <w:rFonts w:ascii="TH SarabunPSK" w:eastAsia="TH SarabunPSK" w:hAnsi="TH SarabunPSK" w:cs="TH SarabunPSK"/>
          <w:b w:val="0"/>
          <w:i/>
          <w:color w:val="000000"/>
        </w:rPr>
        <w:t>(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หมายถึงตั้งแต่สังคมสุโขทัย อยุธยา ธนบุรี จนถึงรัตนโกสินทร์ตอนต้น</w:t>
      </w:r>
      <w:r>
        <w:rPr>
          <w:rFonts w:ascii="TH SarabunPSK" w:eastAsia="TH SarabunPSK" w:hAnsi="TH SarabunPSK" w:cs="TH SarabunPSK"/>
          <w:b w:val="0"/>
          <w:i/>
          <w:color w:val="000000"/>
        </w:rPr>
        <w:t xml:space="preserve">) 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ยังผูกพันอยู่กับความเชื่อทางพระพุทธศาสนาที่อยู่ในหนังสือไตรภูมิซึ่งมีมาตั้งแต่สมัยสุโขทัย ความเชื่อที่สำคัญในหนังสือเล่มนี้ได้แก่ความเชื่อเรื่องจักรวาลวิทยาแบบไตรภูมิอันเป็นความเชื่อในเรื่องรัฐที่ปราศจากอาณาเขตที่ชัดเจนแน่นอน พระมหากษัตริย์ทรงเปรียบเสมือนพระโพธิสัตว์ซึ่งสั่งสมบุญบารมีมามากมายในอดีตชาติ อำนาจในการปกครองดินแดนต่าง ๆ จึงเปรียบเสมือนกับการเผยแผ่พระบรม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โพธิ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สมภารของพระโพธิสัตว์ จึงทำให้เกิดความเชื่อว่าพระราชอำนาจของพระมหากษัตริย์จะปกคลุมแพร่ไพศาลออกไปทั่วพระราชอาณาจักรโดยไม่มีขอบเขต</w:t>
      </w:r>
      <w:r>
        <w:rPr>
          <w:rFonts w:ascii="TH SarabunPSK" w:eastAsia="TH SarabunPSK" w:hAnsi="TH SarabunPSK" w:cs="TH SarabunPSK"/>
          <w:b w:val="0"/>
          <w:i/>
          <w:color w:val="000000"/>
        </w:rPr>
        <w:t>...”</w:t>
      </w:r>
      <w:r>
        <w:rPr>
          <w:rFonts w:ascii="TH SarabunPSK" w:eastAsia="TH SarabunPSK" w:hAnsi="TH SarabunPSK" w:cs="TH SarabunPSK"/>
          <w:b w:val="0"/>
          <w:color w:val="000000"/>
        </w:rPr>
        <w:t xml:space="preserve"> (</w:t>
      </w:r>
      <w:r>
        <w:rPr>
          <w:b w:val="0"/>
          <w:color w:val="000000"/>
          <w:sz w:val="32"/>
          <w:szCs w:val="32"/>
          <w:cs/>
        </w:rPr>
        <w:t>พิพัฒน์ พสุธารชาติ</w:t>
      </w:r>
      <w:proofErr w:type="gramStart"/>
      <w:r>
        <w:rPr>
          <w:rFonts w:ascii="TH SarabunPSK" w:eastAsia="TH SarabunPSK" w:hAnsi="TH SarabunPSK" w:cs="TH SarabunPSK"/>
          <w:color w:val="000000"/>
        </w:rPr>
        <w:t>,</w:t>
      </w:r>
      <w:r>
        <w:rPr>
          <w:rFonts w:ascii="TH SarabunPSK" w:eastAsia="TH SarabunPSK" w:hAnsi="TH SarabunPSK" w:cs="TH SarabunPSK"/>
          <w:b w:val="0"/>
          <w:color w:val="000000"/>
        </w:rPr>
        <w:t>2010</w:t>
      </w:r>
      <w:proofErr w:type="gramEnd"/>
      <w:r>
        <w:rPr>
          <w:rFonts w:ascii="TH SarabunPSK" w:eastAsia="TH SarabunPSK" w:hAnsi="TH SarabunPSK" w:cs="TH SarabunPSK"/>
          <w:b w:val="0"/>
          <w:color w:val="000000"/>
        </w:rPr>
        <w:t xml:space="preserve"> : 145)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หรือ</w:t>
      </w:r>
    </w:p>
    <w:p w:rsidR="00482BC3" w:rsidRDefault="006A5E6B" w:rsidP="00D622BC">
      <w:pPr>
        <w:pStyle w:val="Heading1"/>
        <w:shd w:val="clear" w:color="auto" w:fill="FFFFFF"/>
        <w:spacing w:before="0" w:line="240" w:lineRule="auto"/>
        <w:ind w:left="720" w:firstLine="720"/>
        <w:jc w:val="thaiDistribute"/>
        <w:rPr>
          <w:rFonts w:ascii="TH SarabunPSK" w:eastAsia="TH SarabunPSK" w:hAnsi="TH SarabunPSK" w:cs="TH SarabunPSK"/>
          <w:b w:val="0"/>
          <w:i/>
          <w:color w:val="000000"/>
        </w:rPr>
      </w:pPr>
      <w:r>
        <w:rPr>
          <w:rFonts w:ascii="TH SarabunPSK" w:eastAsia="TH SarabunPSK" w:hAnsi="TH SarabunPSK" w:cs="TH SarabunPSK"/>
          <w:b w:val="0"/>
          <w:i/>
          <w:color w:val="000000"/>
        </w:rPr>
        <w:lastRenderedPageBreak/>
        <w:t>“....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การปกครองของทางสุวรรณภูมิหรือสยามนั้นเป็นสิ่งที่ได้รับอิทธิพลพระพุทธศาสนาเถรวาท กษัตริย์หาได้เป็นอวตารของ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เทวราช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ไม่ หากเป็นพระมหาสมมติราช คือ บุคคลผู้ทรงคุณธรรม จนเป็นที่ยอมรับของคนทั่วไปแล้วยกย่องขึ้นมาเป็นกษัตริย์ ระบบและรูปแบบ เช่นนี้มีให้เห็นชัดเจนใน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กฏหมาย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ตราสามดวง อันเป็น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กฏหมาย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ปกครองราชอาณาจักครั้งกรุงศรีอยุธยา ผู้ที่เป็นแบบฉบับของพระสมมติราชก็คือ พระโพธิสัตว์ในทศชาติชาดก โดยเฉพาะพระมหาเวสสันดรซึ่งเป็นพระโพธิสัตว์ในพระชาติสุดท้ายก่อนที่จะบังเกิดเป็นพระสัมมา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สัม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 xml:space="preserve">พุทธเจ้า </w:t>
      </w:r>
      <w:r>
        <w:rPr>
          <w:rFonts w:ascii="TH SarabunPSK" w:eastAsia="TH SarabunPSK" w:hAnsi="TH SarabunPSK" w:cs="TH SarabunPSK"/>
          <w:b w:val="0"/>
          <w:i/>
          <w:color w:val="000000"/>
        </w:rPr>
        <w:t>(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ในขณะที่ศาสนาฮินดูและพุทธมหายานที่เป็นศาสนาหลักของกัมพูชา ทำให้กษัตริย์เป็นแบบ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เทวราช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 xml:space="preserve"> ที่เชื่อว่าพระมหากษัตริย์เป็นอวตารหรือเชื้อสายของพระเจ้า</w:t>
      </w:r>
      <w:r>
        <w:rPr>
          <w:rFonts w:ascii="TH SarabunPSK" w:eastAsia="TH SarabunPSK" w:hAnsi="TH SarabunPSK" w:cs="TH SarabunPSK"/>
          <w:b w:val="0"/>
          <w:i/>
          <w:color w:val="000000"/>
        </w:rPr>
        <w:t xml:space="preserve">) </w:t>
      </w:r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ความต่างกันของ</w:t>
      </w:r>
      <w:proofErr w:type="spellStart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เทวราช</w:t>
      </w:r>
      <w:proofErr w:type="spellEnd"/>
      <w:r>
        <w:rPr>
          <w:rFonts w:ascii="TH SarabunPSK" w:eastAsia="TH SarabunPSK" w:hAnsi="TH SarabunPSK" w:cs="TH SarabunPSK"/>
          <w:b w:val="0"/>
          <w:i/>
          <w:iCs/>
          <w:color w:val="000000"/>
          <w:cs/>
        </w:rPr>
        <w:t>กับสมมติราชก็คือ ฝ่ายแรกเป็นเรื่องของเทพ ขณะที่ฝ่ายหลังคือมนุษย์ที่บำเพ็ญบารมีและประพฤติธรรมที่สะสมบารมีมาช้านาน หัวใจของพระสมมติราชก็คือ การให้หรือทานบารมี ดังเช่นพระมหาเวสสันดร</w:t>
      </w:r>
      <w:r>
        <w:rPr>
          <w:rFonts w:ascii="TH SarabunPSK" w:eastAsia="TH SarabunPSK" w:hAnsi="TH SarabunPSK" w:cs="TH SarabunPSK"/>
          <w:b w:val="0"/>
          <w:i/>
          <w:color w:val="000000"/>
        </w:rPr>
        <w:t xml:space="preserve">...” </w:t>
      </w:r>
      <w:r>
        <w:rPr>
          <w:rFonts w:ascii="TH SarabunPSK" w:eastAsia="TH SarabunPSK" w:hAnsi="TH SarabunPSK" w:cs="TH SarabunPSK"/>
          <w:b w:val="0"/>
          <w:color w:val="000000"/>
        </w:rPr>
        <w:t>(</w:t>
      </w:r>
      <w:r>
        <w:rPr>
          <w:rFonts w:ascii="TH SarabunPSK" w:eastAsia="TH SarabunPSK" w:hAnsi="TH SarabunPSK" w:cs="TH SarabunPSK"/>
          <w:b w:val="0"/>
          <w:color w:val="000000"/>
          <w:sz w:val="32"/>
          <w:szCs w:val="32"/>
          <w:cs/>
        </w:rPr>
        <w:t>พิพัฒน์ พสุธารชาติ</w:t>
      </w:r>
      <w:proofErr w:type="gramStart"/>
      <w:r>
        <w:rPr>
          <w:rFonts w:ascii="TH SarabunPSK" w:eastAsia="TH SarabunPSK" w:hAnsi="TH SarabunPSK" w:cs="TH SarabunPSK"/>
          <w:color w:val="000000"/>
        </w:rPr>
        <w:t>,</w:t>
      </w:r>
      <w:r>
        <w:rPr>
          <w:rFonts w:ascii="TH SarabunPSK" w:eastAsia="TH SarabunPSK" w:hAnsi="TH SarabunPSK" w:cs="TH SarabunPSK"/>
          <w:b w:val="0"/>
          <w:color w:val="000000"/>
        </w:rPr>
        <w:t>2010</w:t>
      </w:r>
      <w:proofErr w:type="gramEnd"/>
      <w:r>
        <w:rPr>
          <w:rFonts w:ascii="TH SarabunPSK" w:eastAsia="TH SarabunPSK" w:hAnsi="TH SarabunPSK" w:cs="TH SarabunPSK"/>
          <w:b w:val="0"/>
          <w:color w:val="000000"/>
        </w:rPr>
        <w:t xml:space="preserve"> :148., </w:t>
      </w:r>
      <w:r>
        <w:rPr>
          <w:rFonts w:ascii="TH SarabunPSK" w:eastAsia="TH SarabunPSK" w:hAnsi="TH SarabunPSK" w:cs="TH SarabunPSK"/>
          <w:b w:val="0"/>
          <w:color w:val="000000"/>
          <w:cs/>
        </w:rPr>
        <w:t xml:space="preserve">ศรีศักดิ์ </w:t>
      </w:r>
      <w:proofErr w:type="spellStart"/>
      <w:r>
        <w:rPr>
          <w:rFonts w:ascii="TH SarabunPSK" w:eastAsia="TH SarabunPSK" w:hAnsi="TH SarabunPSK" w:cs="TH SarabunPSK"/>
          <w:b w:val="0"/>
          <w:color w:val="000000"/>
          <w:cs/>
        </w:rPr>
        <w:t>วัลลิโภ</w:t>
      </w:r>
      <w:proofErr w:type="spellEnd"/>
      <w:r>
        <w:rPr>
          <w:rFonts w:ascii="TH SarabunPSK" w:eastAsia="TH SarabunPSK" w:hAnsi="TH SarabunPSK" w:cs="TH SarabunPSK"/>
          <w:b w:val="0"/>
          <w:color w:val="000000"/>
          <w:cs/>
        </w:rPr>
        <w:t>ดม</w:t>
      </w:r>
      <w:r>
        <w:rPr>
          <w:rFonts w:ascii="TH SarabunPSK" w:eastAsia="TH SarabunPSK" w:hAnsi="TH SarabunPSK" w:cs="TH SarabunPSK"/>
          <w:b w:val="0"/>
          <w:color w:val="000000"/>
        </w:rPr>
        <w:t>,2544 : 39-48)</w:t>
      </w:r>
    </w:p>
    <w:p w:rsidR="00482BC3" w:rsidRDefault="00482BC3">
      <w:pPr>
        <w:spacing w:after="0" w:line="240" w:lineRule="auto"/>
        <w:ind w:firstLine="720"/>
        <w:rPr>
          <w:color w:val="000000"/>
          <w:sz w:val="32"/>
          <w:szCs w:val="32"/>
        </w:rPr>
      </w:pPr>
    </w:p>
    <w:p w:rsidR="00482BC3" w:rsidRDefault="006A5E6B" w:rsidP="00D622BC">
      <w:pPr>
        <w:spacing w:after="0" w:line="240" w:lineRule="auto"/>
        <w:ind w:firstLine="720"/>
        <w:jc w:val="thaiDistribute"/>
        <w:rPr>
          <w:color w:val="000000"/>
        </w:rPr>
      </w:pPr>
      <w:r>
        <w:rPr>
          <w:color w:val="000000"/>
          <w:sz w:val="32"/>
          <w:szCs w:val="32"/>
          <w:cs/>
        </w:rPr>
        <w:t xml:space="preserve">หากนำแนวคิดของพระธรรมปิฎก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>ป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อ</w:t>
      </w:r>
      <w:r>
        <w:rPr>
          <w:color w:val="000000"/>
          <w:sz w:val="32"/>
          <w:szCs w:val="32"/>
        </w:rPr>
        <w:t>.</w:t>
      </w:r>
      <w:proofErr w:type="spellStart"/>
      <w:r>
        <w:rPr>
          <w:color w:val="000000"/>
          <w:sz w:val="32"/>
          <w:szCs w:val="32"/>
          <w:cs/>
        </w:rPr>
        <w:t>ปยุตฺ</w:t>
      </w:r>
      <w:proofErr w:type="spellEnd"/>
      <w:r>
        <w:rPr>
          <w:color w:val="000000"/>
          <w:sz w:val="32"/>
          <w:szCs w:val="32"/>
          <w:cs/>
        </w:rPr>
        <w:t>โต</w:t>
      </w:r>
      <w:r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  <w:cs/>
        </w:rPr>
        <w:t xml:space="preserve">และพิพัฒน์ พสุธารชาติ เกี่ยวกับรัฐ จะพบว่าทั้งสองท่านมองคล้ายกันในเรื่อง </w:t>
      </w:r>
      <w:r>
        <w:rPr>
          <w:b/>
          <w:color w:val="000000"/>
          <w:sz w:val="32"/>
          <w:szCs w:val="32"/>
        </w:rPr>
        <w:t>“</w:t>
      </w:r>
      <w:r>
        <w:rPr>
          <w:b/>
          <w:bCs/>
          <w:color w:val="000000"/>
          <w:sz w:val="32"/>
          <w:szCs w:val="32"/>
          <w:cs/>
        </w:rPr>
        <w:t>ศาสนา</w:t>
      </w:r>
      <w:r>
        <w:rPr>
          <w:b/>
          <w:color w:val="000000"/>
          <w:sz w:val="32"/>
          <w:szCs w:val="32"/>
        </w:rPr>
        <w:t>”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 xml:space="preserve">ในฐานะเป็นกลไกแห่งรัฐ และรัฐก็ให้การ </w:t>
      </w:r>
      <w:r>
        <w:rPr>
          <w:b/>
          <w:color w:val="000000"/>
          <w:sz w:val="32"/>
          <w:szCs w:val="32"/>
        </w:rPr>
        <w:t>“</w:t>
      </w:r>
      <w:r>
        <w:rPr>
          <w:b/>
          <w:bCs/>
          <w:color w:val="000000"/>
          <w:sz w:val="32"/>
          <w:szCs w:val="32"/>
          <w:cs/>
        </w:rPr>
        <w:t>อุปถัมภ์</w:t>
      </w:r>
      <w:r>
        <w:rPr>
          <w:b/>
          <w:color w:val="000000"/>
          <w:sz w:val="32"/>
          <w:szCs w:val="32"/>
        </w:rPr>
        <w:t>”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 xml:space="preserve">เป็นการตอบต่างภายใต้กลไกแห่งรัฐ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ดังนั้นจึงเห็นได้ว่ารัฐกับศาสนาเป็นกลไกขับเคลื่อนร่วมกันในเชิงศีลธรรม การส่งต่อเจตนารมณ์แห่งรัฐไปสู่สังคม และมวลชนในนามรัฐเป็นสิ่งที่เกิดขึ้นไปพร้อมกัน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 xml:space="preserve">นอกจากนี้ในหนังสือ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ศัตรูแห่งรัฐ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Enemy of State (2010)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เขียนโดย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S.S.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>Anacamee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 (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เอส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>.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เอส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อนาคามี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 xml:space="preserve">ได้นำเสนอแนวคิด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  <w:highlight w:val="white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highlight w:val="white"/>
          <w:cs/>
        </w:rPr>
        <w:t>มิตรและศัตรู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  <w:highlight w:val="white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 xml:space="preserve">ที่เป็นความสัมพันธ์ระหว่างบุคคล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กลุ่มบุคคล ระดับรัฐ ระหว่างรัฐ โดยหนังสือได้นำเสนอแนวคิดไว้ใน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 xml:space="preserve">บทที่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</w:rPr>
        <w:t xml:space="preserve">4 </w:t>
      </w:r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ว่าด้วยสาเหตุของการก่อ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กบฎ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highlight w:val="white"/>
          <w:cs/>
        </w:rPr>
        <w:t>ภายในรัฐ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หรือผู้ต่อต้าน รวมไปถึงในบทที่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การล้อมปราบ และจบด้วยการใช้ความรุนแรงในการแก้ไขปัญหา การก่อกบฏ หรือต่อต้านอำนาจรัฐ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หากเทียบเคียงแนวคิดที่ยกมาจะเป็นปรากฏการณ์ทางศาสนา ในบทของการให้การอุปถัมภ์ การนำหลักการไปประยุกต์ใช้ การล้อมปราบต่อผู้ต่อต้าน แข็งขืน ไม่สยบยอมรัฐ เป็นเรื่องปกติในรัฐแต่ละรัฐ แต่ละสมัยในโลกนี้</w:t>
      </w:r>
      <w:r>
        <w:rPr>
          <w:color w:val="000000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หากนำมารวมกันกับแนวคิดของอีกหลาย ๆ ท่าน จะทำให้เห็นชัดเจนว่า</w:t>
      </w:r>
      <w:r>
        <w:rPr>
          <w:color w:val="000000"/>
          <w:sz w:val="32"/>
          <w:szCs w:val="32"/>
          <w:cs/>
        </w:rPr>
        <w:t>อย่างไรเสียความเป็นรัฐ ความเกาะเกี่ยวระหว่างรัฐกับศาสนานัยหนึ่งมีบทบาท หน้าที่ร่วมกัน ในเชิงสังคม และศีลธรรมแห่งรัฐ  จะแยกกันไม่ได้ แต่อีกนัยหนึ่งศาสนากับรัฐ</w:t>
      </w: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>มีมิติและเป้าประสงค์เชิงอุดมคติแตกต่างกัน ทั้งแนวคิดในเรื่องเสรีภาพทางศาสนา ซึ่งหมายถึงเสรีภาพทางจิต</w:t>
      </w:r>
      <w:proofErr w:type="spellStart"/>
      <w:r>
        <w:rPr>
          <w:color w:val="000000"/>
          <w:sz w:val="32"/>
          <w:szCs w:val="32"/>
          <w:cs/>
        </w:rPr>
        <w:t>วิญญาญ</w:t>
      </w:r>
      <w:proofErr w:type="spellEnd"/>
      <w:r>
        <w:rPr>
          <w:color w:val="000000"/>
          <w:sz w:val="32"/>
          <w:szCs w:val="32"/>
          <w:cs/>
        </w:rPr>
        <w:t>เพื่อการเข้าไปสู่เป้าหมายสูงสุดของศาสนา ส่วนเป้าหมายเชิงสังคมในฐานะพลเมืองแห่งรัฐ</w:t>
      </w: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>การจัดการให้เกิดความเสมอภาค สมดุล เท่าเทียมยุติธรรม ภายใต้กลไกแห่งรัฐเป็นภาระหลัก ดังนั้นมิติแห่งรัฐและอุดมคติทางศาสนาจึงมีความแตกต่าง ข้อเสนอให้รัฐและศาสนาพึงแยกจากกันจึงเป็นสิ่งที่มาพร้อมกับแนวคิดร่วมนี้</w:t>
      </w:r>
    </w:p>
    <w:p w:rsidR="00482BC3" w:rsidRDefault="006A5E6B">
      <w:pPr>
        <w:spacing w:after="0" w:line="240" w:lineRule="auto"/>
        <w:ind w:firstLine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cs/>
        </w:rPr>
        <w:t>รวมไปถึงแนวคิดที่ปรากฏของของสุ</w:t>
      </w:r>
      <w:proofErr w:type="spellStart"/>
      <w:r>
        <w:rPr>
          <w:color w:val="000000"/>
          <w:sz w:val="32"/>
          <w:szCs w:val="32"/>
          <w:cs/>
        </w:rPr>
        <w:t>รพศ</w:t>
      </w:r>
      <w:proofErr w:type="spellEnd"/>
      <w:r>
        <w:rPr>
          <w:color w:val="000000"/>
          <w:sz w:val="32"/>
          <w:szCs w:val="32"/>
          <w:cs/>
        </w:rPr>
        <w:t xml:space="preserve"> ทวีศักดิ์ ที่ปรากฏในงานเขียนเรื่อง</w:t>
      </w:r>
      <w:r>
        <w:rPr>
          <w:color w:val="000000"/>
          <w:sz w:val="32"/>
          <w:szCs w:val="32"/>
        </w:rPr>
        <w:t>“</w:t>
      </w:r>
      <w:r>
        <w:rPr>
          <w:b/>
          <w:bCs/>
          <w:color w:val="000000"/>
          <w:sz w:val="32"/>
          <w:szCs w:val="32"/>
          <w:cs/>
        </w:rPr>
        <w:t xml:space="preserve">รัฐกับศาสนา </w:t>
      </w:r>
      <w:r>
        <w:rPr>
          <w:b/>
          <w:color w:val="000000"/>
          <w:sz w:val="32"/>
          <w:szCs w:val="32"/>
        </w:rPr>
        <w:t xml:space="preserve">: </w:t>
      </w:r>
      <w:r>
        <w:rPr>
          <w:b/>
          <w:bCs/>
          <w:color w:val="000000"/>
          <w:sz w:val="32"/>
          <w:szCs w:val="32"/>
          <w:cs/>
        </w:rPr>
        <w:t>ศีลธรรม อำนาจ และอิสรภาพ</w:t>
      </w:r>
      <w:r>
        <w:rPr>
          <w:color w:val="000000"/>
          <w:sz w:val="32"/>
          <w:szCs w:val="32"/>
        </w:rPr>
        <w:t xml:space="preserve">” </w:t>
      </w:r>
      <w:r>
        <w:rPr>
          <w:color w:val="000000"/>
          <w:sz w:val="32"/>
          <w:szCs w:val="32"/>
          <w:cs/>
        </w:rPr>
        <w:t xml:space="preserve">ที่เสนอแนวคิดถึงรัฐกับศาสนาไว้ว่า </w:t>
      </w:r>
    </w:p>
    <w:p w:rsidR="00482BC3" w:rsidRDefault="006A5E6B">
      <w:pPr>
        <w:spacing w:after="0" w:line="240" w:lineRule="auto"/>
        <w:ind w:left="1440" w:firstLine="720"/>
        <w:rPr>
          <w:i/>
          <w:color w:val="000000"/>
        </w:rPr>
      </w:pPr>
      <w:r>
        <w:rPr>
          <w:i/>
          <w:color w:val="000000"/>
          <w:sz w:val="32"/>
          <w:szCs w:val="32"/>
        </w:rPr>
        <w:t>“...</w:t>
      </w:r>
      <w:r>
        <w:rPr>
          <w:i/>
          <w:iCs/>
          <w:color w:val="000000"/>
          <w:sz w:val="44"/>
          <w:szCs w:val="44"/>
          <w:cs/>
        </w:rPr>
        <w:t>ค</w:t>
      </w:r>
      <w:r>
        <w:rPr>
          <w:i/>
          <w:iCs/>
          <w:color w:val="000000"/>
          <w:cs/>
        </w:rPr>
        <w:t>วามขัดกันของรัฐต่อกลุ่มองค์กรทางศาสนา กระบวนการล้อมปราบ และการดำเนินกิจกรรมทางการเมืองภายใต้กลุ่มก้อนทางศาสนากลายเป็นกลไกร่วมของการดำเนินการที่สะท้อนให้เห็นว่า</w:t>
      </w:r>
      <w:r>
        <w:rPr>
          <w:i/>
          <w:color w:val="000000"/>
        </w:rPr>
        <w:t xml:space="preserve"> </w:t>
      </w:r>
      <w:r>
        <w:rPr>
          <w:i/>
          <w:iCs/>
          <w:color w:val="000000"/>
          <w:cs/>
        </w:rPr>
        <w:t>ชาวบ้านจะนับถือผี พราหมณ์ สิ่งศักดิ์สิทธิ์ งมงายอะไรต่ออะไรในเรื่องที่ไม่ใช่พุทธศาสนา มันเป็นเรื่องความเชื่อส่วนบุคคลครับ เป็นเสรีภาพที่แต่ละคนจะเลือกเชื่อ ตราบที่ไม่ละเมิดสิทธิใคร</w:t>
      </w:r>
      <w:r>
        <w:rPr>
          <w:i/>
          <w:color w:val="000000"/>
        </w:rPr>
        <w:t xml:space="preserve"> </w:t>
      </w:r>
      <w:r>
        <w:rPr>
          <w:i/>
          <w:iCs/>
          <w:color w:val="000000"/>
          <w:cs/>
        </w:rPr>
        <w:t>แทนที่นักบวช หรือชาวพุทธจะอ้างหลักพุทธศาสนาไปตัดสินความเชื่ออื่นว่างมงาย ควรมาตั้งคำถามกับพุทธพาณิชย์ที่ระบาดอยู่ในวงการพุทธเอง ตั้ง</w:t>
      </w:r>
      <w:r>
        <w:rPr>
          <w:i/>
          <w:iCs/>
          <w:color w:val="000000"/>
          <w:cs/>
        </w:rPr>
        <w:lastRenderedPageBreak/>
        <w:t>คำถามกับปัญหาทุจริตเงินทอนวัด ปัญหาความสัมพันธ์ระหว่างรัฐกับศาสนาที่ทำให้พุทธศาสนาถูกใช้เป็นเครื่องมือของรัฐ พร้อมๆกับมีอภิสิทธิ์เอาอำนาจสาธารณะ</w:t>
      </w:r>
      <w:r>
        <w:rPr>
          <w:i/>
          <w:color w:val="000000"/>
        </w:rPr>
        <w:t>(</w:t>
      </w:r>
      <w:r>
        <w:rPr>
          <w:i/>
          <w:iCs/>
          <w:color w:val="000000"/>
          <w:cs/>
        </w:rPr>
        <w:t>กฎหมาย</w:t>
      </w:r>
      <w:r>
        <w:rPr>
          <w:i/>
          <w:color w:val="000000"/>
        </w:rPr>
        <w:t>)</w:t>
      </w:r>
      <w:r>
        <w:rPr>
          <w:i/>
          <w:iCs/>
          <w:color w:val="000000"/>
          <w:cs/>
        </w:rPr>
        <w:t>และภาษีประชาชนมาใช้ปกป้อง อุปถัมภ์ส่งเสริมการเผยแผ่ความเชื่อทางศาสนาของคนเฉพาะกลุ่ม ซึ่งขัดกับหลักเสรีภาพและความเสมอภาคทางศาสนาจะไม่มีประโยชน์กว่าหรือ</w:t>
      </w:r>
      <w:r>
        <w:rPr>
          <w:i/>
          <w:color w:val="000000"/>
        </w:rPr>
        <w:t>...” (</w:t>
      </w:r>
      <w:r>
        <w:rPr>
          <w:color w:val="000000"/>
          <w:sz w:val="32"/>
          <w:szCs w:val="32"/>
          <w:cs/>
        </w:rPr>
        <w:t>สุ</w:t>
      </w:r>
      <w:proofErr w:type="spellStart"/>
      <w:r>
        <w:rPr>
          <w:color w:val="000000"/>
          <w:sz w:val="32"/>
          <w:szCs w:val="32"/>
          <w:cs/>
        </w:rPr>
        <w:t>รพศ</w:t>
      </w:r>
      <w:proofErr w:type="spellEnd"/>
      <w:r>
        <w:rPr>
          <w:color w:val="000000"/>
          <w:sz w:val="32"/>
          <w:szCs w:val="32"/>
          <w:cs/>
        </w:rPr>
        <w:t xml:space="preserve"> ทวีศักดิ์</w:t>
      </w:r>
      <w:r>
        <w:rPr>
          <w:i/>
          <w:color w:val="000000"/>
          <w:sz w:val="32"/>
          <w:szCs w:val="32"/>
        </w:rPr>
        <w:t>,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Online, 3 </w:t>
      </w:r>
      <w:r>
        <w:rPr>
          <w:color w:val="000000"/>
          <w:cs/>
        </w:rPr>
        <w:t xml:space="preserve">มิถุนายน </w:t>
      </w:r>
      <w:r>
        <w:rPr>
          <w:color w:val="000000"/>
        </w:rPr>
        <w:t>2018)</w:t>
      </w:r>
    </w:p>
    <w:p w:rsidR="00482BC3" w:rsidRDefault="006A5E6B">
      <w:pP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  <w:cs/>
        </w:rPr>
        <w:t xml:space="preserve">หรือสะท้อนแนวคิดในเรื่องศาสนาถูกนำมาอธิบายสนับสนุนความเป็นรัฐ ภายใต้แนวคิดรัฐกับศาสนาเกื้อกูลกันที่ว่า  </w:t>
      </w:r>
      <w:r>
        <w:rPr>
          <w:color w:val="000000"/>
          <w:sz w:val="36"/>
          <w:szCs w:val="36"/>
        </w:rPr>
        <w:t xml:space="preserve"> </w:t>
      </w:r>
    </w:p>
    <w:p w:rsidR="00482BC3" w:rsidRDefault="006A5E6B">
      <w:pPr>
        <w:spacing w:after="0" w:line="240" w:lineRule="auto"/>
        <w:ind w:left="1440" w:firstLine="720"/>
        <w:rPr>
          <w:i/>
          <w:color w:val="000000"/>
        </w:rPr>
      </w:pPr>
      <w:r>
        <w:rPr>
          <w:i/>
          <w:color w:val="000000"/>
        </w:rPr>
        <w:t>“...</w:t>
      </w:r>
      <w:r>
        <w:rPr>
          <w:i/>
          <w:iCs/>
          <w:color w:val="000000"/>
          <w:cs/>
        </w:rPr>
        <w:t>คำสอนพุทธในพระ</w:t>
      </w:r>
      <w:proofErr w:type="spellStart"/>
      <w:r>
        <w:rPr>
          <w:i/>
          <w:iCs/>
          <w:color w:val="000000"/>
          <w:cs/>
        </w:rPr>
        <w:t>ไตรปิฏก</w:t>
      </w:r>
      <w:proofErr w:type="spellEnd"/>
      <w:r>
        <w:rPr>
          <w:i/>
          <w:iCs/>
          <w:color w:val="000000"/>
          <w:cs/>
        </w:rPr>
        <w:t xml:space="preserve"> </w:t>
      </w:r>
      <w:r>
        <w:rPr>
          <w:i/>
          <w:color w:val="000000"/>
        </w:rPr>
        <w:t>(</w:t>
      </w:r>
      <w:r>
        <w:rPr>
          <w:i/>
          <w:iCs/>
          <w:color w:val="000000"/>
          <w:cs/>
        </w:rPr>
        <w:t xml:space="preserve">เช่น </w:t>
      </w:r>
      <w:proofErr w:type="spellStart"/>
      <w:r>
        <w:rPr>
          <w:i/>
          <w:iCs/>
          <w:color w:val="000000"/>
          <w:cs/>
        </w:rPr>
        <w:t>จักก</w:t>
      </w:r>
      <w:proofErr w:type="spellEnd"/>
      <w:r>
        <w:rPr>
          <w:i/>
          <w:iCs/>
          <w:color w:val="000000"/>
          <w:cs/>
        </w:rPr>
        <w:t>วัตติสูตร</w:t>
      </w:r>
      <w:r>
        <w:rPr>
          <w:i/>
          <w:color w:val="000000"/>
        </w:rPr>
        <w:t>,</w:t>
      </w:r>
      <w:r>
        <w:rPr>
          <w:i/>
          <w:iCs/>
          <w:color w:val="000000"/>
          <w:cs/>
        </w:rPr>
        <w:t>มหา</w:t>
      </w:r>
      <w:proofErr w:type="spellStart"/>
      <w:r>
        <w:rPr>
          <w:i/>
          <w:iCs/>
          <w:color w:val="000000"/>
          <w:cs/>
        </w:rPr>
        <w:t>สุทัส</w:t>
      </w:r>
      <w:proofErr w:type="spellEnd"/>
      <w:r>
        <w:rPr>
          <w:i/>
          <w:iCs/>
          <w:color w:val="000000"/>
          <w:cs/>
        </w:rPr>
        <w:t>สนสูตร</w:t>
      </w:r>
      <w:r>
        <w:rPr>
          <w:i/>
          <w:color w:val="000000"/>
        </w:rPr>
        <w:t>,</w:t>
      </w:r>
      <w:r>
        <w:rPr>
          <w:i/>
          <w:iCs/>
          <w:color w:val="000000"/>
          <w:cs/>
        </w:rPr>
        <w:t>มหาปรินิพพานสูตร เป็นต้น</w:t>
      </w:r>
      <w:r>
        <w:rPr>
          <w:i/>
          <w:color w:val="000000"/>
        </w:rPr>
        <w:t xml:space="preserve">) </w:t>
      </w:r>
      <w:r>
        <w:rPr>
          <w:i/>
          <w:iCs/>
          <w:color w:val="000000"/>
          <w:cs/>
        </w:rPr>
        <w:t xml:space="preserve">ที่ถือว่ามี </w:t>
      </w:r>
      <w:r>
        <w:rPr>
          <w:i/>
          <w:color w:val="000000"/>
        </w:rPr>
        <w:t>“</w:t>
      </w:r>
      <w:r>
        <w:rPr>
          <w:i/>
          <w:iCs/>
          <w:color w:val="000000"/>
          <w:cs/>
        </w:rPr>
        <w:t>ธรรมราชา</w:t>
      </w:r>
      <w:r>
        <w:rPr>
          <w:i/>
          <w:color w:val="000000"/>
        </w:rPr>
        <w:t xml:space="preserve">” </w:t>
      </w:r>
      <w:r>
        <w:rPr>
          <w:i/>
          <w:iCs/>
          <w:color w:val="000000"/>
          <w:cs/>
        </w:rPr>
        <w:t xml:space="preserve">เหนือกว่าราชาทั้งปวง ๒ ประเภท คือ </w:t>
      </w:r>
      <w:r>
        <w:rPr>
          <w:i/>
          <w:color w:val="000000"/>
        </w:rPr>
        <w:t>“</w:t>
      </w:r>
      <w:r>
        <w:rPr>
          <w:i/>
          <w:iCs/>
          <w:color w:val="000000"/>
          <w:cs/>
        </w:rPr>
        <w:t>พุทธธรรมราชา</w:t>
      </w:r>
      <w:r>
        <w:rPr>
          <w:i/>
          <w:color w:val="000000"/>
        </w:rPr>
        <w:t xml:space="preserve">” </w:t>
      </w:r>
      <w:r>
        <w:rPr>
          <w:i/>
          <w:iCs/>
          <w:color w:val="000000"/>
          <w:cs/>
        </w:rPr>
        <w:t xml:space="preserve">กับ </w:t>
      </w:r>
      <w:r>
        <w:rPr>
          <w:i/>
          <w:color w:val="000000"/>
        </w:rPr>
        <w:t>“</w:t>
      </w:r>
      <w:r>
        <w:rPr>
          <w:i/>
          <w:iCs/>
          <w:color w:val="000000"/>
          <w:cs/>
        </w:rPr>
        <w:t>จักรพรรดิธรรมราชา</w:t>
      </w:r>
      <w:r>
        <w:rPr>
          <w:i/>
          <w:color w:val="000000"/>
        </w:rPr>
        <w:t xml:space="preserve">” </w:t>
      </w:r>
      <w:r>
        <w:rPr>
          <w:i/>
          <w:iCs/>
          <w:color w:val="000000"/>
          <w:cs/>
        </w:rPr>
        <w:t xml:space="preserve">ธรรมราชาทั้งสอง </w:t>
      </w:r>
      <w:r>
        <w:rPr>
          <w:i/>
          <w:color w:val="000000"/>
        </w:rPr>
        <w:t>“</w:t>
      </w:r>
      <w:r>
        <w:rPr>
          <w:i/>
          <w:iCs/>
          <w:color w:val="000000"/>
          <w:cs/>
        </w:rPr>
        <w:t>ต่างเกิดมาและดำรงอยู่เพื่อความประโยชน์สุขของมหาชน</w:t>
      </w:r>
      <w:r>
        <w:rPr>
          <w:i/>
          <w:color w:val="000000"/>
        </w:rPr>
        <w:t xml:space="preserve">”...” </w:t>
      </w:r>
      <w:r>
        <w:rPr>
          <w:color w:val="000000"/>
        </w:rPr>
        <w:t>(</w:t>
      </w:r>
      <w:r>
        <w:rPr>
          <w:color w:val="000000"/>
          <w:cs/>
        </w:rPr>
        <w:t>สุ</w:t>
      </w:r>
      <w:proofErr w:type="spellStart"/>
      <w:r>
        <w:rPr>
          <w:color w:val="000000"/>
          <w:cs/>
        </w:rPr>
        <w:t>รพศ</w:t>
      </w:r>
      <w:proofErr w:type="spellEnd"/>
      <w:r>
        <w:rPr>
          <w:color w:val="000000"/>
          <w:cs/>
        </w:rPr>
        <w:t xml:space="preserve"> ทวีศักดิ์</w:t>
      </w:r>
      <w:r>
        <w:rPr>
          <w:color w:val="000000"/>
        </w:rPr>
        <w:t xml:space="preserve">, 2561 </w:t>
      </w:r>
      <w:r>
        <w:rPr>
          <w:color w:val="000000"/>
          <w:cs/>
        </w:rPr>
        <w:t>น</w:t>
      </w:r>
      <w:proofErr w:type="gramStart"/>
      <w:r>
        <w:rPr>
          <w:color w:val="000000"/>
        </w:rPr>
        <w:t>..</w:t>
      </w:r>
      <w:proofErr w:type="gramEnd"/>
      <w:r>
        <w:rPr>
          <w:color w:val="000000"/>
        </w:rPr>
        <w:t>58)</w:t>
      </w:r>
      <w:r>
        <w:rPr>
          <w:i/>
          <w:color w:val="000000"/>
        </w:rPr>
        <w:t xml:space="preserve">  </w:t>
      </w:r>
      <w:r>
        <w:rPr>
          <w:color w:val="000000"/>
          <w:cs/>
        </w:rPr>
        <w:t>หรือ</w:t>
      </w:r>
    </w:p>
    <w:p w:rsidR="00482BC3" w:rsidRDefault="006A5E6B">
      <w:pPr>
        <w:spacing w:after="0" w:line="240" w:lineRule="auto"/>
        <w:ind w:left="1440" w:firstLine="720"/>
        <w:rPr>
          <w:i/>
          <w:color w:val="000000"/>
        </w:rPr>
      </w:pPr>
      <w:r>
        <w:rPr>
          <w:i/>
          <w:color w:val="000000"/>
        </w:rPr>
        <w:t>“...</w:t>
      </w:r>
      <w:r>
        <w:rPr>
          <w:i/>
          <w:iCs/>
          <w:color w:val="000000"/>
          <w:cs/>
        </w:rPr>
        <w:t>พุทธศาสนามีคำสอนเกี่ยวกับสังคม การเมืองและผู้ปกครองในอุดมคติ ราวกับอุดมคติในแบบยูโทเปีย เช่น ใน</w:t>
      </w:r>
      <w:proofErr w:type="spellStart"/>
      <w:r>
        <w:rPr>
          <w:i/>
          <w:iCs/>
          <w:color w:val="000000"/>
          <w:cs/>
        </w:rPr>
        <w:t>จักก</w:t>
      </w:r>
      <w:proofErr w:type="spellEnd"/>
      <w:r>
        <w:rPr>
          <w:i/>
          <w:iCs/>
          <w:color w:val="000000"/>
          <w:cs/>
        </w:rPr>
        <w:t xml:space="preserve">วัตติสูตร </w:t>
      </w:r>
      <w:r>
        <w:rPr>
          <w:i/>
          <w:color w:val="000000"/>
        </w:rPr>
        <w:t>(</w:t>
      </w:r>
      <w:proofErr w:type="spellStart"/>
      <w:r>
        <w:rPr>
          <w:i/>
          <w:iCs/>
          <w:color w:val="000000"/>
          <w:cs/>
        </w:rPr>
        <w:t>ไตรปิฏกเล่ม</w:t>
      </w:r>
      <w:proofErr w:type="spellEnd"/>
      <w:r>
        <w:rPr>
          <w:i/>
          <w:iCs/>
          <w:color w:val="000000"/>
          <w:cs/>
        </w:rPr>
        <w:t xml:space="preserve"> </w:t>
      </w:r>
      <w:r>
        <w:rPr>
          <w:i/>
          <w:color w:val="000000"/>
        </w:rPr>
        <w:t xml:space="preserve">11) </w:t>
      </w:r>
      <w:r>
        <w:rPr>
          <w:i/>
          <w:iCs/>
          <w:color w:val="000000"/>
          <w:cs/>
        </w:rPr>
        <w:t>วาดภาพสังคมการเมืองในอุดมคติว่า ถ้าผู้ปกครองทำการปกครองโดยธรรมย่อมส่งผลให้ผู้ใต้ปกครองมีศีลธรรม ในยุคที่ผู้ปกครองและราษฎรมีศีลธรรมอย่างสมบูรณ์ บ้านเมืองย่อมสงบสุขอุดมสมบูรณ์พร้อมทุกอย่าง จะมีพุทธะนามว่าศรีอา</w:t>
      </w:r>
      <w:proofErr w:type="spellStart"/>
      <w:r>
        <w:rPr>
          <w:i/>
          <w:iCs/>
          <w:color w:val="000000"/>
          <w:cs/>
        </w:rPr>
        <w:t>ริยเมตไตรย์</w:t>
      </w:r>
      <w:proofErr w:type="spellEnd"/>
      <w:r>
        <w:rPr>
          <w:i/>
          <w:iCs/>
          <w:color w:val="000000"/>
          <w:cs/>
        </w:rPr>
        <w:t>บังเกิดขึ้น ในส่วนคุณธรรมผู้ปกครอง เช่น ทศพิธราชธรรม ราช</w:t>
      </w:r>
      <w:proofErr w:type="spellStart"/>
      <w:r>
        <w:rPr>
          <w:i/>
          <w:iCs/>
          <w:color w:val="000000"/>
          <w:cs/>
        </w:rPr>
        <w:t>สังคห</w:t>
      </w:r>
      <w:proofErr w:type="spellEnd"/>
      <w:r>
        <w:rPr>
          <w:i/>
          <w:iCs/>
          <w:color w:val="000000"/>
          <w:cs/>
        </w:rPr>
        <w:t xml:space="preserve">วัตถุ จักรวรรดิวัตร ก็ถือเป็นคุณธรรมของผู้ปกครองในอุดมคติที่เรียกว่า </w:t>
      </w:r>
      <w:r>
        <w:rPr>
          <w:i/>
          <w:color w:val="000000"/>
        </w:rPr>
        <w:t>“</w:t>
      </w:r>
      <w:r>
        <w:rPr>
          <w:i/>
          <w:iCs/>
          <w:color w:val="000000"/>
          <w:cs/>
        </w:rPr>
        <w:t>ธรรมราชา</w:t>
      </w:r>
      <w:r>
        <w:rPr>
          <w:i/>
          <w:color w:val="000000"/>
        </w:rPr>
        <w:t xml:space="preserve">”...” </w:t>
      </w:r>
      <w:r>
        <w:rPr>
          <w:color w:val="000000"/>
        </w:rPr>
        <w:t>(</w:t>
      </w:r>
      <w:r>
        <w:rPr>
          <w:color w:val="000000"/>
          <w:cs/>
        </w:rPr>
        <w:t>สุ</w:t>
      </w:r>
      <w:proofErr w:type="spellStart"/>
      <w:r>
        <w:rPr>
          <w:color w:val="000000"/>
          <w:cs/>
        </w:rPr>
        <w:t>รพศ</w:t>
      </w:r>
      <w:proofErr w:type="spellEnd"/>
      <w:r>
        <w:rPr>
          <w:color w:val="000000"/>
          <w:cs/>
        </w:rPr>
        <w:t xml:space="preserve"> ทวีศักดิ์</w:t>
      </w:r>
      <w:r>
        <w:rPr>
          <w:color w:val="000000"/>
        </w:rPr>
        <w:t>, 2561</w:t>
      </w:r>
      <w:proofErr w:type="gramStart"/>
      <w:r>
        <w:rPr>
          <w:color w:val="000000"/>
        </w:rPr>
        <w:t>,</w:t>
      </w:r>
      <w:r>
        <w:rPr>
          <w:color w:val="000000"/>
          <w:cs/>
        </w:rPr>
        <w:t>น</w:t>
      </w:r>
      <w:proofErr w:type="gramEnd"/>
      <w:r>
        <w:rPr>
          <w:color w:val="000000"/>
        </w:rPr>
        <w:t>. 74)</w:t>
      </w:r>
    </w:p>
    <w:p w:rsidR="00482BC3" w:rsidRDefault="006A5E6B" w:rsidP="00D622BC">
      <w:pPr>
        <w:pStyle w:val="Heading1"/>
        <w:spacing w:before="0" w:after="60"/>
        <w:jc w:val="thaiDistribute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  <w:cs/>
        </w:rPr>
        <w:lastRenderedPageBreak/>
        <w:t xml:space="preserve">ดังนั้นเมื่อประมวลรวมแนวคิดที่ปรากฏในทางรัฐกับศาสนาจึงเป็นประหนึ่งเป็นส่วนเกื้อหนุนหรือสนับสนุนซึ่งกันและกันจนกระทั่งแยกไม่ออกแต่จะเป็นแนวทางสนับสนุนหรือการล้อมปราบภายใต้กลไกแห่งรัฐก็สามารถเกิดขึ้นหรือกระทำได้ด้วยเหตุผลในเรื่องความเป็นรัฐและศาสนา ดังปรากฏในงานของ </w:t>
      </w:r>
      <w:r>
        <w:rPr>
          <w:b w:val="0"/>
          <w:color w:val="333333"/>
          <w:sz w:val="32"/>
          <w:szCs w:val="32"/>
          <w:highlight w:val="white"/>
        </w:rPr>
        <w:t> </w:t>
      </w:r>
      <w:proofErr w:type="spellStart"/>
      <w:r>
        <w:rPr>
          <w:bCs/>
          <w:color w:val="333333"/>
          <w:sz w:val="32"/>
          <w:szCs w:val="32"/>
          <w:highlight w:val="white"/>
          <w:cs/>
        </w:rPr>
        <w:t>ธี</w:t>
      </w:r>
      <w:proofErr w:type="spellEnd"/>
      <w:r>
        <w:rPr>
          <w:bCs/>
          <w:color w:val="333333"/>
          <w:sz w:val="32"/>
          <w:szCs w:val="32"/>
          <w:highlight w:val="white"/>
          <w:cs/>
        </w:rPr>
        <w:t>ระ</w:t>
      </w:r>
      <w:proofErr w:type="spellStart"/>
      <w:r>
        <w:rPr>
          <w:bCs/>
          <w:color w:val="333333"/>
          <w:sz w:val="32"/>
          <w:szCs w:val="32"/>
          <w:highlight w:val="white"/>
          <w:cs/>
        </w:rPr>
        <w:t>พงษ์</w:t>
      </w:r>
      <w:proofErr w:type="spellEnd"/>
      <w:r>
        <w:rPr>
          <w:bCs/>
          <w:color w:val="333333"/>
          <w:sz w:val="32"/>
          <w:szCs w:val="32"/>
          <w:highlight w:val="white"/>
          <w:cs/>
        </w:rPr>
        <w:t xml:space="preserve">  </w:t>
      </w:r>
      <w:proofErr w:type="spellStart"/>
      <w:r>
        <w:rPr>
          <w:bCs/>
          <w:color w:val="333333"/>
          <w:sz w:val="32"/>
          <w:szCs w:val="32"/>
          <w:highlight w:val="white"/>
          <w:cs/>
        </w:rPr>
        <w:t>มีไธ</w:t>
      </w:r>
      <w:proofErr w:type="spellEnd"/>
      <w:r>
        <w:rPr>
          <w:bCs/>
          <w:color w:val="333333"/>
          <w:sz w:val="32"/>
          <w:szCs w:val="32"/>
          <w:highlight w:val="white"/>
          <w:cs/>
        </w:rPr>
        <w:t xml:space="preserve">สง </w:t>
      </w:r>
      <w:r>
        <w:rPr>
          <w:color w:val="333333"/>
          <w:sz w:val="32"/>
          <w:szCs w:val="32"/>
          <w:highlight w:val="white"/>
        </w:rPr>
        <w:t xml:space="preserve">(2017) </w:t>
      </w:r>
      <w:r>
        <w:rPr>
          <w:b w:val="0"/>
          <w:color w:val="333333"/>
          <w:sz w:val="32"/>
          <w:szCs w:val="32"/>
          <w:cs/>
        </w:rPr>
        <w:t xml:space="preserve">พระสงฆ์กับองค์เจ้าในการปฏิรูปหัวเมืองอีสานผ่านกลไกอำนาจรัฐ </w:t>
      </w:r>
      <w:r>
        <w:rPr>
          <w:b w:val="0"/>
          <w:color w:val="333333"/>
          <w:sz w:val="32"/>
          <w:szCs w:val="32"/>
          <w:highlight w:val="white"/>
          <w:cs/>
        </w:rPr>
        <w:t>งานวิจัยนี้เป็นการศึกษาบทบาทของพระสงฆ์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ธรรมยุติกนิกาย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กับพระมหากษัตริย์ในการขับเคลื่อนงานการปฏิรูปหัวเมืองอีสานผ่านการใช้กลไกอำนาจรัฐในระบบสม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บูรณาญา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สิทธิราช</w:t>
      </w:r>
      <w:r>
        <w:rPr>
          <w:b w:val="0"/>
          <w:color w:val="333333"/>
          <w:sz w:val="32"/>
          <w:szCs w:val="32"/>
          <w:highlight w:val="white"/>
        </w:rPr>
        <w:t xml:space="preserve">  </w:t>
      </w:r>
      <w:r>
        <w:rPr>
          <w:b w:val="0"/>
          <w:color w:val="333333"/>
          <w:sz w:val="32"/>
          <w:szCs w:val="32"/>
          <w:highlight w:val="white"/>
          <w:cs/>
        </w:rPr>
        <w:t>ที่พบว่า บทบาทคณะสงฆ์ธรรมยุตอีสานซึ่งถือกำเนิดจาก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พระว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ชิ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รญาณ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 xml:space="preserve">ภิกขุ ในรัชสมัยรัชกาลที่ </w:t>
      </w:r>
      <w:r>
        <w:rPr>
          <w:b w:val="0"/>
          <w:color w:val="333333"/>
          <w:sz w:val="32"/>
          <w:szCs w:val="32"/>
          <w:highlight w:val="white"/>
        </w:rPr>
        <w:t xml:space="preserve">3 </w:t>
      </w:r>
      <w:r>
        <w:rPr>
          <w:b w:val="0"/>
          <w:color w:val="333333"/>
          <w:sz w:val="32"/>
          <w:szCs w:val="32"/>
          <w:highlight w:val="white"/>
          <w:cs/>
        </w:rPr>
        <w:t>เมื่อ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พระว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ชิ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รญาณ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 xml:space="preserve">ภิกขุทรงลาผนวช ขึ้นครองราชย์เป็นรัชกาลที่ </w:t>
      </w:r>
      <w:r>
        <w:rPr>
          <w:b w:val="0"/>
          <w:color w:val="333333"/>
          <w:sz w:val="32"/>
          <w:szCs w:val="32"/>
          <w:highlight w:val="white"/>
        </w:rPr>
        <w:t xml:space="preserve">4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พระองค์ได้สร้างแนวร่วมด้วยการดึงเอากลุ่มพระสงฆ์ธรรมยุตอีสานเข้าร่วมขับเคลื่อนนโยบายรัฐเพื่อปฏิรูปหัวเมืองอีสานให้เป็นไทยผ่านบทบาทที่โดดเด่น </w:t>
      </w:r>
      <w:r>
        <w:rPr>
          <w:b w:val="0"/>
          <w:color w:val="333333"/>
          <w:sz w:val="32"/>
          <w:szCs w:val="32"/>
          <w:highlight w:val="white"/>
        </w:rPr>
        <w:t xml:space="preserve">4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 คือ </w:t>
      </w:r>
      <w:r>
        <w:rPr>
          <w:b w:val="0"/>
          <w:color w:val="333333"/>
          <w:sz w:val="32"/>
          <w:szCs w:val="32"/>
          <w:highlight w:val="white"/>
        </w:rPr>
        <w:t xml:space="preserve">1)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ด้านการศึกษา </w:t>
      </w:r>
      <w:r>
        <w:rPr>
          <w:b w:val="0"/>
          <w:color w:val="333333"/>
          <w:sz w:val="32"/>
          <w:szCs w:val="32"/>
          <w:highlight w:val="white"/>
        </w:rPr>
        <w:t xml:space="preserve">2)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ด้านศาสนา </w:t>
      </w:r>
      <w:r>
        <w:rPr>
          <w:b w:val="0"/>
          <w:color w:val="333333"/>
          <w:sz w:val="32"/>
          <w:szCs w:val="32"/>
          <w:highlight w:val="white"/>
        </w:rPr>
        <w:t xml:space="preserve">3)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ด้านสังคมสงเคราะห์ </w:t>
      </w:r>
      <w:r>
        <w:rPr>
          <w:b w:val="0"/>
          <w:color w:val="333333"/>
          <w:sz w:val="32"/>
          <w:szCs w:val="32"/>
          <w:highlight w:val="white"/>
        </w:rPr>
        <w:t xml:space="preserve">4)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ด้านการเปลี่ยนแปลงสังคมอีสาน แม้บทบาททั้ง </w:t>
      </w:r>
      <w:r>
        <w:rPr>
          <w:b w:val="0"/>
          <w:color w:val="333333"/>
          <w:sz w:val="32"/>
          <w:szCs w:val="32"/>
          <w:highlight w:val="white"/>
        </w:rPr>
        <w:t xml:space="preserve">4 </w:t>
      </w:r>
      <w:r>
        <w:rPr>
          <w:b w:val="0"/>
          <w:color w:val="333333"/>
          <w:sz w:val="32"/>
          <w:szCs w:val="32"/>
          <w:highlight w:val="white"/>
          <w:cs/>
        </w:rPr>
        <w:t xml:space="preserve">ด้านจะได้รับการสนับสนุนจากรัฐชาติ </w:t>
      </w:r>
      <w:r>
        <w:rPr>
          <w:b w:val="0"/>
          <w:color w:val="333333"/>
          <w:sz w:val="32"/>
          <w:szCs w:val="32"/>
          <w:highlight w:val="white"/>
        </w:rPr>
        <w:t>(</w:t>
      </w:r>
      <w:r>
        <w:rPr>
          <w:b w:val="0"/>
          <w:color w:val="333333"/>
          <w:sz w:val="32"/>
          <w:szCs w:val="32"/>
          <w:highlight w:val="white"/>
          <w:cs/>
        </w:rPr>
        <w:t>กษัตริย์</w:t>
      </w:r>
      <w:r>
        <w:rPr>
          <w:b w:val="0"/>
          <w:color w:val="333333"/>
          <w:sz w:val="32"/>
          <w:szCs w:val="32"/>
          <w:highlight w:val="white"/>
        </w:rPr>
        <w:t xml:space="preserve">) </w:t>
      </w:r>
      <w:r>
        <w:rPr>
          <w:b w:val="0"/>
          <w:color w:val="333333"/>
          <w:sz w:val="32"/>
          <w:szCs w:val="32"/>
          <w:highlight w:val="white"/>
          <w:cs/>
        </w:rPr>
        <w:t>ทั้งงบประมาณและอำนาจ แต่การเคลื่อนไหวของพระสงฆ์ธรรมยุตอีสานเพื่อปฏิรูปทางสังคมและความเชื่อชาวอีสาน ก็เป็นประเด็นนำไปสู่ความขัดแย้งระหว่างพระสงฆ์ธรรมยุตอีสานกับชุมชนและพระสงฆ์ในท้องถิ่น ภายใต้กลไกอำนาจรัฐชาติที่สถาปนาเหนือพื้นที่อีสานทำให้พระสงฆ์ท้องถิ่นอีสานจำเป็นต้องปรับตัวและสร้าง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อัต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ลักษณ์ใหม่ภายใต้บริบทรัฐชาติ โดยการทำให้วัดกลายเป็นสถานที่ราชการและพระสงฆ์ที่เป็นพระ</w:t>
      </w:r>
      <w:proofErr w:type="spellStart"/>
      <w:r>
        <w:rPr>
          <w:b w:val="0"/>
          <w:color w:val="333333"/>
          <w:sz w:val="32"/>
          <w:szCs w:val="32"/>
          <w:highlight w:val="white"/>
          <w:cs/>
        </w:rPr>
        <w:t>สังฆาธิ</w:t>
      </w:r>
      <w:proofErr w:type="spellEnd"/>
      <w:r>
        <w:rPr>
          <w:b w:val="0"/>
          <w:color w:val="333333"/>
          <w:sz w:val="32"/>
          <w:szCs w:val="32"/>
          <w:highlight w:val="white"/>
          <w:cs/>
        </w:rPr>
        <w:t>การกลายเป็นเจ้าหน้าที่ของรัฐในฐานะเป็นข้าราชการ ในขณะที่การปฏิรูปหัวเมืองอีสานภายใต้การทำงานของพระสงฆ์ธรรมยุตอีสานร่วมกับกษัตริย์ได้สถาปนาอำนาจรัฐเหนือดินแดนอีสานด้วยบทบาทของพระสงฆ์ธรรมยุตอีสาน ทำให้ชุมชนอีสานถูกปรับโฉมหน้าใหม่ให้เชื่อมโยงท้องถิ่นอีสานเข้ารวมศูนย์สู่อำนาจรัฐส่วนกลางในวาทกรรมการพัฒนาแบบสมัยใหม่ ดังนั้นรัฐกับศาสนาภายใต้การปฏิรูปหัวเมืองได้ทำให้ศาสนาเป็นกลไกหนึ่งของรัฐ ผ่านการควบรวมปฏิรูปและส่งผลต่อเนื่องมาสู่รัฐหลังสมบูรณาญาสิทธิราชย์ที่มีศาสนาเป็นเครื่องมือและกลไกของรัฐที่มิอาจแข็งขืนได้ โดยมีวัดปทุมวนาราม ที่ตั้งอยู่ในชุมชนชาวลาวเป็นศูนย์กลางในการปกครองคณะสงฆ์อีกสานนับแต่อดีตอันเป็นสัญลักษณ์การควบรวมระหว่างรัฐกับศาสนา</w:t>
      </w:r>
    </w:p>
    <w:p w:rsidR="00482BC3" w:rsidRDefault="006A5E6B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497224" cy="3557497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l="22115" t="33136" r="58761" b="16567"/>
                    <a:stretch>
                      <a:fillRect/>
                    </a:stretch>
                  </pic:blipFill>
                  <pic:spPr>
                    <a:xfrm>
                      <a:off x="0" y="0"/>
                      <a:ext cx="2497224" cy="3557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2BC3" w:rsidRDefault="006A5E6B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bookmarkStart w:id="1" w:name="_gjdgxs" w:colFirst="0" w:colLast="0"/>
      <w:bookmarkEnd w:id="1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ภาพที่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ภาพหนังสือ ผจญมาร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บันทึกชีวิต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ในห้องขังของพระพิมลธรรม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มหาเถร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ที่สำนักงานกลาง กองการวิปัสสนาธุระ วัดมหาธาตุ ได้จัดพิมพ์เผยแผ่ใน ปี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2530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เพื่อสะท้อนชีวิตของพระพิมลธรรม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อาจ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,2446-2532)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ที่บันทึกเล่าเรื่องสะท้อนคิดต่อ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อัตชีวะประวัติ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ของท่านเอง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ภาพ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ออนไลน์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:rsidR="00482BC3" w:rsidRDefault="00482BC3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</w:p>
    <w:p w:rsidR="00482BC3" w:rsidRDefault="006A5E6B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รัฐกับความเป็นพระพิมลธรรม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อาจ 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)</w:t>
      </w:r>
    </w:p>
    <w:p w:rsidR="00482BC3" w:rsidRDefault="006A5E6B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กระบวนการล้อมปราบโดยรัฐ ที่เกิดขึ้นในช่วงที่พระพิมล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ธรม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ในวัยที่กำลังรุ่งเรืองในการทำงานเพื่อพัฒนาพระพุทธศาสนา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และสะท้อนถึงความเป็นพระภิกษุหัวก้าวหน้า ที่ปรากฏในเอกสารทางประวัติศาสตร์หลายแหล่ง ทั้งในบันทึกชีวิตเรื่อง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ผจญมาร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บันทึกชีวิต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ในห้องขังของพระพิมลธรรม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มหาเถร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)”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,2530)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ที่พระพิมลธรรมบันทึกเล่าไว้ ภายหลังจากที่ออกมาจากการถูกจองจำที่คุกสันติบาลกว่า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แล้ว ซึ่งอาจประมวลวิเคราะห์ได้ถึงผลจากการกระทำที่ปรากฏมาในครั้งอดีตต่อกระบวนการล้อมปราบ จับสึก ควบคุม และคุมขังท่าน หรือในงาน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“70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ปี 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บ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คณะสงฆ์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2484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ฉบับประ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ชาธิไตย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ฯ ตอนที่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มรณกรรมใต้ตีนเผด็จการ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” (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ภิญญ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พันธุ์ 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พจ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นะลาวัณย์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,2011)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และในงานศึกษาเรื่อง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การปกครองคณะสงฆ์ไทย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”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แสดง อุดมศรี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,2533)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รวมไปถึงในงานเรื่อง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มหานิกาย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-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ธรรมยุติ ความขัดแย้งภายในของคณะสงฆ์ไทย กับการส้องเสพอำนาจปกครองระหว่างฝ่ายอาณาจักรกับศาสนาจักร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กระจ่าง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นันทโพธิ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,2528)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ซึ่งสามารถนำมาวิเคราะห์ประมวลรวมได้ว่า</w:t>
      </w:r>
    </w:p>
    <w:p w:rsidR="00482BC3" w:rsidRDefault="006A5E6B" w:rsidP="00D62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1.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ความเป็นคนอีสาน คนลาว ในพระพิมลธรรม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ลาวปกครองคนภาคกลาง ดังนั้นความเป็น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ลาว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ในสำนึกของคนภาคกลาง ภายใต้แนวคิด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ความเป็นอื่น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-Otherness”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เป็นเรื่องที่รับไม่ได้ การที่พระพิมลธรรม ที่มีพื้นถิ่นกำเนิดในจังหวัดขอนแก่น  เป็นพระภิกษุหัวก้าวหน้า พระสงฆ์นักพัฒนาด้านการจัดการศึกษา ผ่านมหาวิทยาลัยสงฆ์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มหาจุฬาลง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ราชวิทยาลัย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นัยหนึ่งเป็นความก้าวหน้า นัยหนึ่งเป็นความ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ตระหนก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ของชนชั้นปกครองในฝ่ายพระสงฆ์ด้วยกันว่าเป็นการคุกคาม เป็นการเสียหน้าที่พระภิกษุจากภาคอื่น มาเป็นผู้ปกครอง ซึ่งในขณะนั้นท่านดำรงตำแหน่งเป็น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มนตรีองค์การปกครอง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ประหนึ่งเป็นรัฐมนตรีมหาดไทย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>ภายใต้พระราชบัญญัติคณะสงฆ์ 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.2484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ที่กำหนดให้พระสงฆ์มีอำนาจปกครองกันเองในแบบ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สังฆาธิปไตย</w:t>
      </w:r>
      <w:proofErr w:type="spellEnd"/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ภายหลังการเปลี่ยนแปลงการปกครอง ในปี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2475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ที่มีการสร้างพระราชบัญญัติคณะสงฆ์ที่สอดคล้องกับระบบประชาธิปไตย ที่มีอำนาจบริหาร นิติบัญญัติ ตุลาการภายใต้กลไกกฎหมายแบบเดิม และกำหนดให้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มีสังฆ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มนตรี ประหนึ่งเป็นรัฐมนตรีที่ทำหน้าที่บริหารกิจการคณะสงฆ์ </w:t>
      </w:r>
      <w:r>
        <w:rPr>
          <w:color w:val="000000"/>
          <w:sz w:val="32"/>
          <w:szCs w:val="32"/>
          <w:cs/>
        </w:rPr>
        <w:t>ทำหน้าที่ปกครองสูงสุด ความเป็นลาวอีสาน จึงเป็นเรื่องที่ยอมไม่ได้ พระพิมลธรรมเป็นคนขอนแก่น</w:t>
      </w: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>จึงถูกมองด้วยความแคลนและระแวดระวัง จนเป็นเหตุผลหนึ่งไปสู่การล้อมปราบโดยรัฐ อันเกิดขึ้นภายใต้การสมยอมจากคณะผู้ปกครองฝ่ายสงฆ์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>พร้อมกับข้อหาอันเกิดจากขึ้นตามพระธรรมวินัย มีการเสพเมถุนทางเวจมรรค หรือการมีเพศสัมพันธ์กับผู้ชายด้วยกัน ซึ่งตามกระบวนการยุติธรรมของสงฆ์ตาม 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ร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บ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 xml:space="preserve">คณะสงฆ์ </w:t>
      </w:r>
      <w:r>
        <w:rPr>
          <w:color w:val="000000"/>
          <w:sz w:val="32"/>
          <w:szCs w:val="32"/>
        </w:rPr>
        <w:t xml:space="preserve">2484 </w:t>
      </w:r>
      <w:r>
        <w:rPr>
          <w:color w:val="000000"/>
          <w:sz w:val="32"/>
          <w:szCs w:val="32"/>
          <w:cs/>
        </w:rPr>
        <w:t xml:space="preserve">แล้ว จะต้องมอบเรื่องให้คณะวินัยธร ที่ถืออำนาจอธิปไตยทางตุลาการ แต่ที่น่าตกใจก็คือ </w:t>
      </w:r>
      <w:proofErr w:type="spellStart"/>
      <w:r>
        <w:rPr>
          <w:color w:val="000000"/>
          <w:sz w:val="32"/>
          <w:szCs w:val="32"/>
          <w:cs/>
        </w:rPr>
        <w:t>สังฆ</w:t>
      </w:r>
      <w:proofErr w:type="spellEnd"/>
      <w:r>
        <w:rPr>
          <w:color w:val="000000"/>
          <w:sz w:val="32"/>
          <w:szCs w:val="32"/>
          <w:cs/>
        </w:rPr>
        <w:t xml:space="preserve">นายก สมเด็จพระมหาวีรวงศ์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 xml:space="preserve">จวน </w:t>
      </w:r>
      <w:proofErr w:type="spellStart"/>
      <w:r>
        <w:rPr>
          <w:color w:val="000000"/>
          <w:sz w:val="32"/>
          <w:szCs w:val="32"/>
          <w:cs/>
        </w:rPr>
        <w:t>อุฏ</w:t>
      </w:r>
      <w:proofErr w:type="spellEnd"/>
      <w:r>
        <w:rPr>
          <w:color w:val="000000"/>
          <w:sz w:val="32"/>
          <w:szCs w:val="32"/>
          <w:cs/>
        </w:rPr>
        <w:t>ฐายี</w:t>
      </w:r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  <w:cs/>
        </w:rPr>
        <w:t>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ศ</w:t>
      </w:r>
      <w:r>
        <w:rPr>
          <w:color w:val="000000"/>
          <w:sz w:val="32"/>
          <w:szCs w:val="32"/>
        </w:rPr>
        <w:t xml:space="preserve">.2440-2514) </w:t>
      </w:r>
      <w:r>
        <w:rPr>
          <w:color w:val="000000"/>
          <w:sz w:val="32"/>
          <w:szCs w:val="32"/>
          <w:cs/>
        </w:rPr>
        <w:t xml:space="preserve">กลับด่วนวินิจฉัยเองด้วยการเขียนหนังสือสั้นๆ เสนอสมเด็จพระสังฆราช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 xml:space="preserve">ปลด </w:t>
      </w:r>
      <w:proofErr w:type="spellStart"/>
      <w:r>
        <w:rPr>
          <w:color w:val="000000"/>
          <w:sz w:val="32"/>
          <w:szCs w:val="32"/>
          <w:cs/>
        </w:rPr>
        <w:t>กิตฺ</w:t>
      </w:r>
      <w:proofErr w:type="spellEnd"/>
      <w:r>
        <w:rPr>
          <w:color w:val="000000"/>
          <w:sz w:val="32"/>
          <w:szCs w:val="32"/>
          <w:cs/>
        </w:rPr>
        <w:t>ติ</w:t>
      </w:r>
      <w:proofErr w:type="spellStart"/>
      <w:r>
        <w:rPr>
          <w:color w:val="000000"/>
          <w:sz w:val="32"/>
          <w:szCs w:val="32"/>
          <w:cs/>
        </w:rPr>
        <w:t>โสภโณ</w:t>
      </w:r>
      <w:proofErr w:type="spellEnd"/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  <w:cs/>
        </w:rPr>
        <w:t>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ศ</w:t>
      </w:r>
      <w:r>
        <w:rPr>
          <w:color w:val="000000"/>
          <w:sz w:val="32"/>
          <w:szCs w:val="32"/>
        </w:rPr>
        <w:t xml:space="preserve">.2503-2505) </w:t>
      </w:r>
      <w:r>
        <w:rPr>
          <w:color w:val="000000"/>
          <w:sz w:val="32"/>
          <w:szCs w:val="32"/>
          <w:cs/>
        </w:rPr>
        <w:t xml:space="preserve">กระนั้นสมเด็จพระสังฆราช ก็รับลูกต่อทันควันด้วยการออกหนังสือไปยังพระพิมลธรรม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>อาจ</w:t>
      </w:r>
      <w:r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  <w:cs/>
        </w:rPr>
        <w:t>มีข้อความที่น่าสนใจว่า</w:t>
      </w:r>
      <w:r>
        <w:rPr>
          <w:color w:val="000000"/>
          <w:sz w:val="32"/>
          <w:szCs w:val="32"/>
        </w:rPr>
        <w:t>"</w:t>
      </w:r>
      <w:r>
        <w:rPr>
          <w:color w:val="000000"/>
          <w:sz w:val="32"/>
          <w:szCs w:val="32"/>
          <w:cs/>
        </w:rPr>
        <w:t>ด้วยทางการตำรวจได้ทำการสอบสวนเรื่องความประพฤติของท่านได้ความประจักษ์ แล้ว</w:t>
      </w:r>
      <w:r>
        <w:rPr>
          <w:color w:val="000000"/>
          <w:sz w:val="32"/>
          <w:szCs w:val="32"/>
        </w:rPr>
        <w:t>...</w:t>
      </w:r>
      <w:r>
        <w:rPr>
          <w:color w:val="000000"/>
          <w:sz w:val="32"/>
          <w:szCs w:val="32"/>
          <w:cs/>
        </w:rPr>
        <w:t>ขอให้ท่านพิจารณาตนด้วยตน ขอให้ท่าน ออกเสียจาก</w:t>
      </w:r>
      <w:proofErr w:type="spellStart"/>
      <w:r>
        <w:rPr>
          <w:color w:val="000000"/>
          <w:sz w:val="32"/>
          <w:szCs w:val="32"/>
          <w:cs/>
        </w:rPr>
        <w:t>สมณ</w:t>
      </w:r>
      <w:proofErr w:type="spellEnd"/>
      <w:r>
        <w:rPr>
          <w:color w:val="000000"/>
          <w:sz w:val="32"/>
          <w:szCs w:val="32"/>
          <w:cs/>
        </w:rPr>
        <w:t>เพศ และหลบหายตัวไปเสีย จะเป็นการดีกว่าที่จะปรากฏโดยประการอื่นๆ เพื่อรักษาตัวท่านเอง และเพื่อเห็นแก่วัดและพระศาสนา</w:t>
      </w:r>
      <w:r>
        <w:rPr>
          <w:color w:val="000000"/>
          <w:sz w:val="32"/>
          <w:szCs w:val="32"/>
        </w:rPr>
        <w:t xml:space="preserve">" </w:t>
      </w:r>
      <w:r>
        <w:rPr>
          <w:color w:val="000000"/>
          <w:sz w:val="32"/>
          <w:szCs w:val="32"/>
          <w:cs/>
        </w:rPr>
        <w:t xml:space="preserve">พระพิมลธรรม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>อาจ</w:t>
      </w:r>
      <w:r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  <w:cs/>
        </w:rPr>
        <w:t xml:space="preserve">ก็ตอบจดหมายกลับไป โดยมีใจความว่าข้อเสนอที่ให้หนีไปนั้นไม่เป็นผลดีต่อวัดมหาธาตุ และศาสนาโดยรวม และโดยส่วนตัวก็ไม่เป็นธรรมหนังสือดังกล่าวลงวันที่ </w:t>
      </w:r>
      <w:r>
        <w:rPr>
          <w:color w:val="000000"/>
          <w:sz w:val="32"/>
          <w:szCs w:val="32"/>
        </w:rPr>
        <w:t xml:space="preserve">22 </w:t>
      </w:r>
      <w:r>
        <w:rPr>
          <w:color w:val="000000"/>
          <w:sz w:val="32"/>
          <w:szCs w:val="32"/>
          <w:cs/>
        </w:rPr>
        <w:t xml:space="preserve">กันยายน </w:t>
      </w:r>
      <w:r>
        <w:rPr>
          <w:color w:val="000000"/>
          <w:sz w:val="32"/>
          <w:szCs w:val="32"/>
        </w:rPr>
        <w:t xml:space="preserve">2503 </w:t>
      </w:r>
      <w:r>
        <w:rPr>
          <w:color w:val="000000"/>
          <w:sz w:val="32"/>
          <w:szCs w:val="32"/>
          <w:cs/>
        </w:rPr>
        <w:t xml:space="preserve">พระพิมลธรรม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>อาจ</w:t>
      </w:r>
      <w:r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  <w:cs/>
        </w:rPr>
        <w:t xml:space="preserve">เองก็ไม่ได้ถูกโดดเดี่ยวจากการปรักปรำ อีกสองวันต่อมา ปรากฏคณะสงฆ์วัดมหาธาตุจำนวน </w:t>
      </w:r>
      <w:r>
        <w:rPr>
          <w:color w:val="000000"/>
          <w:sz w:val="32"/>
          <w:szCs w:val="32"/>
        </w:rPr>
        <w:t xml:space="preserve">465 </w:t>
      </w:r>
      <w:r>
        <w:rPr>
          <w:color w:val="000000"/>
          <w:sz w:val="32"/>
          <w:szCs w:val="32"/>
          <w:cs/>
        </w:rPr>
        <w:t>รูปได้ทำหนังสือ และลงนามยืนยันความบริสุทธิ์  และข้อกล่าวหาจากรัฐในพฤติกรรมอันเป็นคอมมิวนิสต์ จนเป็นเหตุนำไปสู่การจับสึก และขังคุกดังปรากฏในประวัติศาสตร์อันมีปัจจัยแห่งความเป็นคนอีสานเป็นปัจจัยเสริมด้วย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</w:p>
    <w:p w:rsidR="00482BC3" w:rsidRDefault="006A5E6B" w:rsidP="00D622BC">
      <w:pPr>
        <w:shd w:val="clear" w:color="auto" w:fill="FFFFFF"/>
        <w:ind w:firstLine="720"/>
        <w:jc w:val="thaiDistribute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2.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ความเป็นพระหัวก้าวหน้าในการจัดการศึกษาและด้านการต่างประเทศ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การที่พระพิมลธรรมมีมหาจุฬาลง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ราชวิทยาลัยเป็นฐานในการจัดการศึกษา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และสนุน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ให้เกิดการศึกษาภายใต้กรอบแนวคิด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พุทธศาสนา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การศาสตร์สมัยใหม่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ตามปณิธานของล้นเกล้ารัชกาลที่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ผู้ก่อตั้งและสถาปนาว่า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ให้ศึกษาพระไตรปิฎก และวิชาการชั้นสูง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การจัดการศึกษาภายใต้แนวคิดและปณิธานดังกล่าว ทำให้มีการส่งพระภิกษุไปศึกษาพระพุทธศาสนาในนานาประเทศโดยเฉพาะอย่างยิ่งประเทศพม่า ดังปรากฏหลักฐานในหนังสือผจญมาร ที่ว่า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 “...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เพื่อเสริมสร้างความรู้ขั้น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คันถ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ธุระ ข้าพเจ้าได้เริ่มจัดส่งพระภิกษุสามเณรออกไปเรียนต่างประเทศ คือประเทศพม่า ประเทศอินเดีย ประเทศศรีลังกา และประเทศญี่ปุ่น โดยข้าพเจ้านำไปส่งด้วยตนเอง คือจัดให้พระมหาบำเพ็ญ พระมหาไสว พระมหาแสวง เรียนปริยัติธรรมที่ประเทศพม่า จัดให้พระมหามนัส พระมหานคร เรียนที่ประเทศอินเดีย จัดให้พระมหาชูศักดิ์ เรียนที่ประเทศศรีลังกา จัดให้พระมหาสุพันธุ์ มุ่งวิชา สามเณรพิทักษ์ ไปเรียนที่ประเทศญี่ปุ่น และในขณะเดียวกัน ก็ได้ขอพระภิกษุชั้น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ธรรมาจริ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ยะ ซึ่งเป็นนักเรียนชั้นสูงในประเทศพม่า ให้มาช่วยสอนวิชาพระอภิธรรมปิฎก ซึ่งไม่มีสอนในประเทศไทยมาในกาลก่อน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...”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,2530)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การที่ท่านในฐานะ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มนตรีว่าการปกครองไป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เจริญศา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สนสัมพันธ์กับผู้นำโลก และผู้นำทางศาสนาในนานาประเทศภายใต้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>เงื่อนไขสัมพันธ์ของมหาวิทยาลัยสงฆ์แห่งคณะสงฆ์ไทย การเจริญสัมพันธ์ไมตรีกับประเทศพม่ารวมทั้งส่งคณะสงฆ์เข้าร่วมงาน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ฉัฎฐ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สังคายนาที่ถ้ำปาสาณ ในคราวฉลอง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พุทธศตวรรษ ดังปรากฏภาพการส่งพระไปศึกษาพระพุทธศาสนายังประเทศพม่า กรณีส่งพระมหาโชดก ญาณสิทธิ์ เปรียญธรรม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9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ประโยคไปศึกษากรรมฐานที่ประเทศพม่า และมีการมิ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นต์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พระฝ่ายกรรมฐานกรณีนิมนต์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พระภัท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ทันตะ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หรือพระกรรม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ฐานาจ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ริยะ มาเผย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แผย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แผ่พระพุทธศาสนา ทั้งในส่วนกรรมฐานแบบพม่า และอภิธรรมแบบพม่า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 “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เพื่อเสริมสร้างความรู้ความปฏิบัติขั้นวิปัสสนาธุระ ข้าพเจ้าจัดส่งพระนักเรียนของเราให้ไปเรียนถ่ายแบบปฏิบัติวิปัสสนา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กัมมัฐาน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ที่ประเทศพม่า คือเจ้าคุณพระเทพสิทธิมุนี เมื่อยังเป็นพระมหา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โชฎก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 เปรียญธรรม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 xml:space="preserve">9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ประโยค วัดมหาธาตุยุวราช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รังสฤษฎิ์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ที่เป็นพระอาจารย์ใหญ่ฝ่ายวิปัสสนาธุระอยู่ทุกวันนี้ และเมื่อพระมหา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โชฎก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ได้ศึกษาปฏิบัติจนเป็นที่พอใจแล้วจะกลับคืนมายังประเทศไทยนั้น ข้าพเจ้าได้ขอพระเถระฝ่ายวิปัสสนา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จารย์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ให้มาช่วยสอนด้วย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 xml:space="preserve">2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รูป คือ ท่านอู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กัมมัฏฐานาจ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ริยะ และท่านอู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อินทวํ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สะ 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กัมมัฏฐานาจ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ริยะ ขณะที่เขียนนั้น ที่อู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กัมมัฏฐานาจ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ริยะ ยังสอนวิปัสสนา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กัมม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ฐานอยู่ที่สำนักวิเวกอาศรม จังหวัดชลบุรี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,2530)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ทั้งให้มีการตั้งกองการวิปัสสนาธุระแห่งประเทศไทย นำพระภิกษุมาอบรมกรรมฐานภายใต้แนวทาง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สติปัฎ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ฐาน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ที่มีการบริกรรมในแบบ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ยุบหนอ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พองหนอ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ที่เป็นของใหม่ในประเทศไทย และส่งพระภิกษุไปเผยแผ่แนวทางพระพุทธศาสนาในแบบดังกล่าวทั่วประเทศ การบรรจุให้มหาจุฬาลง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ราชวิทยาลัย มีการอบรมเรียนสอนกรรมฐานในแบบดังกล่าวและสืบเนื่องมาจนกระทั่งปัจจุบัน </w:t>
      </w:r>
    </w:p>
    <w:p w:rsidR="00482BC3" w:rsidRDefault="006A5E6B" w:rsidP="003C6B3D">
      <w:pPr>
        <w:shd w:val="clear" w:color="auto" w:fill="FFFFFF"/>
        <w:ind w:left="1440"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“...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ได้ทำการเปิดการฝึกสอนวิปัสสนากัมมัฏฐานขึ้น ณ บริเวณพระอุโบสถวัดมหาธาตุยุวราช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รังสฤษฎิ์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ตั้งแต่ปี พ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. 2496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เป็นต้นมา 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ปรากฎ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ว่ามีพระเถรานุเถระและคณะอุบาสก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-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อุบาสิกาสมัครมาเข้าปฏิบัติเป็นจำนวนมาก จนเต็มพระวิหารหลวงและเต็มพระระเบียงพระอุโบสถทั้ง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4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ด้าน ภายใน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ปี ก็ผลิตพระเถระชั้นพระวิปัสสนา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จารย์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จำนวนมาก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 xml:space="preserve">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เพื่อขยายการพระศาสนาด้านวิปัสสนาธุระไปให้กว้างขวาง จึงได้พยายามส่งพระเถระที่พอเป็นพระอาจารย์สอนได้ ออกไปตั้งสำนักสอนวิปัสสนากัมมัฏฐานอยู่ ณ จังหวัดนั้นๆ ทำให้การสอนพระพุทธศาสนาขั้นวิปัสสนาธุระ ขยายกว้างขวางออกไปมากขึ้นโดยลำดับ การประกอบพิธีเปิดตั้งสำนักวิปัสสนากัมมัฏฐาน ณ ที่นั้นๆ ส่วนมากข้าพเจ้าได้ไปเป็นประธานเปิดด้วยตนเอง ทั้งนี้เพื่อเป็นการให้กำลังใจแก่พระวิปัสสนา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จารย์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ใหม่ และช่วยปลูกฝังศรัทธาให้บังเกิดมีแก่สาธุชนพุทธบริษัททั้งหลายในถิ่นฐานนั้น ๆ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...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ด้าน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คันถ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ธุระนั้น ก็จะมีพระภิกษุ นักเรียน นิยมชมชอบสมัครไปศึกษาเล่าเรียนในต่างประเทศมากขึ้นโดยลำดับ โดยเฉพาะอย่างยิ่งคือที่ประเทศอินเดียเป็นมูลฐานส่งเสริมให้พระนักเรียนที่สำเร็จ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ปริญญาี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ตรี ที่มหาจุฬาลง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กรณ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ราชวิทยาลัยนี้แล้ว ได้ไปเรียนต่อสำเร็จเป็นปริญญาโท ปริญญาเอกมากขึ้น โดยลำดับ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...”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proofErr w:type="gramStart"/>
      <w:r>
        <w:rPr>
          <w:rFonts w:ascii="TH SarabunPSK" w:eastAsia="TH SarabunPSK" w:hAnsi="TH SarabunPSK" w:cs="TH SarabunPSK"/>
          <w:color w:val="000000"/>
          <w:sz w:val="32"/>
          <w:szCs w:val="32"/>
        </w:rPr>
        <w:t>,253</w:t>
      </w:r>
      <w:r w:rsidR="00F97C22">
        <w:rPr>
          <w:rFonts w:ascii="TH SarabunPSK" w:eastAsia="TH SarabunPSK" w:hAnsi="TH SarabunPSK" w:cs="TH SarabunPSK"/>
          <w:color w:val="000000"/>
          <w:sz w:val="32"/>
          <w:szCs w:val="32"/>
        </w:rPr>
        <w:t>0</w:t>
      </w:r>
      <w:proofErr w:type="gram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</w:p>
    <w:p w:rsidR="00482BC3" w:rsidRDefault="006A5E6B">
      <w:pPr>
        <w:shd w:val="clear" w:color="auto" w:fill="FFFFFF"/>
        <w:ind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>ภาพลักษณ์เหล่านี้จึงเท่ากับเป็นปฏิกิริยาเร่งต่อความเป็นพระภิกษุหัวก้าวหน้าและการกระทบกับรูปแบบกรรมฐานแบบเดิมในนามของคณะสงฆ์สายวัดป่า ในส่วนของคณะสงฆ์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ธรรมยุติกนิกาย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ในการจับสึกท่านในช่วงต่อมา ดังที่ท่านเองก็ยอมรับว่าการทำงานนั้นเป็นพัฒนาการของพระพุทธศาสนา </w:t>
      </w:r>
    </w:p>
    <w:p w:rsidR="00482BC3" w:rsidRDefault="006A5E6B" w:rsidP="00D622BC">
      <w:pPr>
        <w:shd w:val="clear" w:color="auto" w:fill="FFFFFF"/>
        <w:ind w:left="1440"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“...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ด้วยเหตุที่วัดมหาธาตุยุวราช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รังสฤษฎิ์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ได้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เร่ิม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สร้างการพระพุทธศาสนาให้เจริญก้าวหน้าขึ้น ทั้งด้าน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คันถ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ธุระและด้านวิปัสสนาธุระ ครบทั้ง </w:t>
      </w:r>
      <w:r w:rsidR="00F97C22"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</w:rPr>
        <w:t>2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 ประการดังกล่าวมาโดยสังเขป จึงเป็นเหตุให้พุทธศาสนิกชนผู้สนใจในพระพุทธศาสนา นิยมชมชอบไปบำเพ็ญบุญและไปประพฤติปฏิบัติธรรมเป็นจำนวนมากสืบจนเท่าทุกวันนี้ ถ้าเป็นวันอาทิตย์ก็เป็นจำนวนร้อย ๆ ถ้าเป็นวันพระก็เป็นจำนวนพันๆ ซึ่งไม่เคย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ปรากฎ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มีมาแต่กาลก่อน มิใช่แต่อุบาสก อุบาสิกาเท่านั้น ที่มีจำนวนปริมาณมาก แม้พระภิกษุสามเณรที่สมัครมาศึกษาและปฏิบัติก็มีจำนวนมากเช่นกัน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….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นับได้ว่าวัด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มหาธาุตุ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ยุวราช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รังสฤษฎิ์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 xml:space="preserve"> ได้มีการฝึกมีการสอนวิชาพระพุทธศาสนาเต็มบริบูรณ์ ทั้งฝ่าย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คันถ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ธุระและฝ่ายวิปัสสนาธุระ ตั้งแต่บัดนั้นเป็นต้นมา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....” (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highlight w:val="white"/>
          <w:cs/>
        </w:rPr>
        <w:t>พระพิมลธรรม</w:t>
      </w:r>
      <w:proofErr w:type="gramStart"/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,2535</w:t>
      </w:r>
      <w:proofErr w:type="gramEnd"/>
      <w:r>
        <w:rPr>
          <w:rFonts w:ascii="TH SarabunPSK" w:eastAsia="TH SarabunPSK" w:hAnsi="TH SarabunPSK" w:cs="TH SarabunPSK"/>
          <w:i/>
          <w:color w:val="000000"/>
          <w:sz w:val="32"/>
          <w:szCs w:val="32"/>
          <w:highlight w:val="white"/>
        </w:rPr>
        <w:t>)</w:t>
      </w:r>
    </w:p>
    <w:p w:rsidR="00482BC3" w:rsidRDefault="006A5E6B">
      <w:pPr>
        <w:numPr>
          <w:ilvl w:val="0"/>
          <w:numId w:val="1"/>
        </w:numPr>
        <w:spacing w:after="300" w:line="240" w:lineRule="auto"/>
        <w:ind w:left="0"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4.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ปฏิสัมพันธุ์ทาง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การเมืองระหว่างกลุ่มอำนาจเดิม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หมายถึง การที่ท่านมีความสัมพันธ์อันดีกับจอมผล ป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พิบูลสงคราม ซึ่งในขณะนั้นถูกปฏิวัติยึดอำนาจ จากจอม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พลสฤษฎ์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ธนรัตน์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.2502-2506)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นายกรัฐมนตรีในขณะนั้น โดยปรากฏภาพที่ท่านไปญี่ปุ่นแล้วได้พบปะสนทนากับจอมพล ป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พิบูลสงคราม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.2440=2507)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อดีตนายกรัฐมนตรีที่ลี้ภัยทางการเมืองอยู่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ในญีปุ่นก่อน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หน้านี้ นัยหนึ่งเป็นการพบปะกันในฐานะผู้ที่เคยรู้จักกันในภาวะปกติ เมื่อเดินทางไปถึงญี่ปุ่นการได้เข้าพบ หรือพูดคุยกันย่อมเป็นเรื่องปกติภายใต้แนวคิด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วิสฺ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สาสา 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ปรมา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ญาติ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-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ความคุ้นเคยเป็นญาติอย่างยิ่ง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-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รู้อะไรไม่สู้รู้จักกัน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ารเดินทางไปยังญี่ปุ่นแล้วได้พบกันเสมือนหนึ่งคนเคยมีความเคารพนับถือกันและในความเคารพนั้นได้ถูกแสดงออกผ่านภาพการเยี่ยมเยียนพบปะ นัยหนึ่งถือความเป็นฝักฝ่ายอีกนัยหนึ่งเป็นความเสียดแทงต่อการยอมรับในเชิงอำนาจและการปกครอง ปฏิกิริยาเร่งเหล่านี้ภายใต้แนวคิด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ไม่ใช่พวก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ดังปรากฏข้อมูลของแสวง อุดมศรี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333333"/>
          <w:sz w:val="32"/>
          <w:szCs w:val="32"/>
        </w:rPr>
        <w:t>2533 :278-279</w:t>
      </w:r>
      <w:r>
        <w:rPr>
          <w:rFonts w:ascii="TH SarabunPSK" w:eastAsia="TH SarabunPSK" w:hAnsi="TH SarabunPSK" w:cs="TH SarabunPSK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ที่ว่า </w:t>
      </w:r>
    </w:p>
    <w:p w:rsidR="00482BC3" w:rsidRDefault="006A5E6B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ind w:left="1440" w:firstLine="720"/>
        <w:rPr>
          <w:rFonts w:ascii="TH SarabunPSK" w:eastAsia="TH SarabunPSK" w:hAnsi="TH SarabunPSK" w:cs="TH SarabunPSK"/>
          <w:i/>
          <w:color w:val="333333"/>
          <w:sz w:val="32"/>
          <w:szCs w:val="32"/>
        </w:rPr>
      </w:pP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 xml:space="preserve">ระหว่างที่พระเถระรุ่นใหญ่ล้มหายตายจากไปเรื่อย พระพิมลธรรม 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อาจ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ก็ได้สร้างผลงานขึ้นอย่างโดดเด่นในฐานะ</w:t>
      </w:r>
      <w:proofErr w:type="spellStart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มนตรีว่าการองค์การปกครอง และยังมีความใกล้ชิดกับ จอมพล ป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 xml:space="preserve">พิบูลสงคราม ทั้งยังเคยแวะไปสนทนา กับอดีตนายกรัฐมนตรีผู้นี้ที่ลี้ภัยการเมืองอยู่ที่ญี่ปุ่นอีกด้วย การเข้าพบครั้งนั้นทำให้มิตรสหายและบุคคลต่างๆ ก็เข้าไปนมัสการอยู่เนืองๆ สิ่งเหล่านี้เข้าหู </w:t>
      </w:r>
      <w:proofErr w:type="spellStart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สฤษดิ์์</w:t>
      </w:r>
      <w:proofErr w:type="spellEnd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ธนะรัชต์</w:t>
      </w:r>
      <w:proofErr w:type="spellEnd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 xml:space="preserve"> หัวหน้าคณะปฏิวัติอย่างแน่นอน และนั่นทำให้พระพิมลธรรม 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อาจ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ไม่เป็นที่ไว้วางใจ</w:t>
      </w:r>
      <w:proofErr w:type="spellStart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ต่อสฤษดิ์</w:t>
      </w:r>
      <w:proofErr w:type="spellEnd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 xml:space="preserve"> คนอย่าง</w:t>
      </w:r>
      <w:proofErr w:type="spellStart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สฤษดิ์</w:t>
      </w:r>
      <w:proofErr w:type="spellEnd"/>
      <w:r>
        <w:rPr>
          <w:rFonts w:ascii="TH SarabunPSK" w:eastAsia="TH SarabunPSK" w:hAnsi="TH SarabunPSK" w:cs="TH SarabunPSK"/>
          <w:i/>
          <w:iCs/>
          <w:color w:val="333333"/>
          <w:sz w:val="32"/>
          <w:szCs w:val="32"/>
          <w:cs/>
        </w:rPr>
        <w:t>จะคิดอย่างไรเมื่อเกิดการเปรียบเทียบเมื่อ การเดินทางไปอีสานของเขาที่มีคนมาต้อนรับไม่มากนัก ผิดกับพระพิมลธรรมที่พระสงฆ์และประชาชนพากันต้อนรับอย่างเนืองแน่น</w:t>
      </w:r>
      <w:r>
        <w:rPr>
          <w:rFonts w:ascii="TH SarabunPSK" w:eastAsia="TH SarabunPSK" w:hAnsi="TH SarabunPSK" w:cs="TH SarabunPSK"/>
          <w:i/>
          <w:color w:val="333333"/>
          <w:sz w:val="32"/>
          <w:szCs w:val="32"/>
        </w:rPr>
        <w:t xml:space="preserve">... </w:t>
      </w:r>
    </w:p>
    <w:p w:rsidR="00482BC3" w:rsidRDefault="006A5E6B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เหตุผลเหล่านี้จึงนำไปสู่การล้อมปราบพระพิมลธรรมภายใต้แนวคิดความไม่ใช่พวกทางการเมือง หรือพระสงฆ์ที่ไปสนับสนุนพระสงฆ์อีกฝ่ายการเมืองหนึ่ง หากพิเคราะห์เทียบเคียงกับประวัติศาสตร์ส่วนอื่นที่ปรากฏขึ้นไม่ว่าจะเป็นพระฝาง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.2311)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มหาดา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.2322-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อยุธยา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ครูบาศรีวิชัย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ระหว่าง 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.2451-2479)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สันติ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 xml:space="preserve">อโศก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.2532-2541)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พระมหา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อภิชาติ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ปุณณจนฺ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โท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.2560)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วัดพระธรรมกาย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.2560)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ที่มีพฤติกรรมการต่อต้านหรือทวนย้อนต่ออำนาจรัฐ กระบวนการล้อมปราบจึงเกิดขึ้น หรือการเข้าไปสนับสนุนหรือแสดงออกทางการเมืองอย่างเป็นฝักฝ่ายกรณีพระพรหมสิทธิ์แห่งวัดสระเกศ พระพรหมดิลก วัดสามพระยา พระพรหมเมธี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วัดสัมพันธวงศ์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ที่มีพฤติกรรมการสนับสนุนอีกฟากฝั่งทางการเมืองในอดีตและปัจจุบัน กระบวนการล้อมปราบจึงเกิดขึ้นภายใต้แนวคิดไม่ใช่พวกทางการเมือง ซึ่งเคยเกิดขึ้นมาแล้วกับพระพิมลธรรมในอดีตด้วยเช่นกัน </w:t>
      </w:r>
    </w:p>
    <w:p w:rsidR="00482BC3" w:rsidRDefault="006A5E6B">
      <w:pPr>
        <w:spacing w:after="0" w:line="240" w:lineRule="auto"/>
        <w:ind w:firstLine="720"/>
        <w:rPr>
          <w:b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1464321" cy="2139602"/>
            <wp:effectExtent l="0" t="0" r="0" b="0"/>
            <wp:docPr id="4" name="image10.jpg" descr="à¸à¸¥à¸à¸²à¸£à¸à¹à¸à¸«à¸²à¸£à¸¹à¸à¸ à¸²à¸à¸ªà¸³à¸«à¸£à¸±à¸ à¸à¸£à¸°à¸à¸´à¸¡à¸¥à¸à¸£à¸£à¸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à¸à¸¥à¸à¸²à¸£à¸à¹à¸à¸«à¸²à¸£à¸¹à¸à¸ à¸²à¸à¸ªà¸³à¸«à¸£à¸±à¸ à¸à¸£à¸°à¸à¸´à¸¡à¸¥à¸à¸£à¸£à¸¡"/>
                    <pic:cNvPicPr preferRelativeResize="0"/>
                  </pic:nvPicPr>
                  <pic:blipFill>
                    <a:blip r:embed="rId7"/>
                    <a:srcRect l="1196" r="52458"/>
                    <a:stretch>
                      <a:fillRect/>
                    </a:stretch>
                  </pic:blipFill>
                  <pic:spPr>
                    <a:xfrm>
                      <a:off x="0" y="0"/>
                      <a:ext cx="1464321" cy="2139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3686" cy="2093636"/>
            <wp:effectExtent l="0" t="0" r="0" b="0"/>
            <wp:docPr id="3" name="image9.jpg" descr="à¸à¸¥à¸à¸²à¸£à¸à¹à¸à¸«à¸²à¸£à¸¹à¸à¸ à¸²à¸à¸ªà¸³à¸«à¸£à¸±à¸ à¸à¸£à¸°à¸à¸´à¸¡à¸¥à¸à¸£à¸£à¸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à¸à¸¥à¸à¸²à¸£à¸à¹à¸à¸«à¸²à¸£à¸¹à¸à¸ à¸²à¸à¸ªà¸³à¸«à¸£à¸±à¸ à¸à¸£à¸°à¸à¸´à¸¡à¸¥à¸à¸£à¸£à¸¡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686" cy="2093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3314700</wp:posOffset>
                </wp:positionH>
                <wp:positionV relativeFrom="paragraph">
                  <wp:posOffset>101600</wp:posOffset>
                </wp:positionV>
                <wp:extent cx="2219960" cy="17223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8720" y="2931508"/>
                          <a:ext cx="2194560" cy="169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5E6B" w:rsidRDefault="006A5E6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2C4155"/>
                                <w:shd w:val="clear" w:color="auto" w:fill="FDFDFD"/>
                              </w:rPr>
                              <w:t> 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i/>
                                <w:color w:val="2C4155"/>
                                <w:shd w:val="clear" w:color="auto" w:fill="FDFDFD"/>
                              </w:rPr>
                              <w:t>"...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i/>
                                <w:iCs/>
                                <w:color w:val="2C4155"/>
                                <w:shd w:val="clear" w:color="auto" w:fill="FDFDFD"/>
                                <w:cs/>
                              </w:rPr>
                              <w:t>ถึงแม้ว่าจะมีผู้มีใจโหดร้ายทารุณแย่งชิงผ้ากาสาวพัสตร์ของกระผมไป กระผมก็จะนุ่งห่มผ้ากาสาวพัสตร์ชุดอื่นแทน ซึ่งกระผมมีสิทธิตามพระธรรมวินัยและกฎหมาย จึงขอให้ท่านเจ้าคุณผู้รู้เห็นอยู่ ณ ที่นี้ โปรดทราบและเป็นสักขีพยานให้แก่กระผมตามคำปฏิญาณนี้ด้วย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i/>
                                <w:color w:val="2C4155"/>
                                <w:shd w:val="clear" w:color="auto" w:fill="FDFDFD"/>
                              </w:rPr>
                              <w:t>.."</w:t>
                            </w:r>
                            <w:proofErr w:type="gramEnd"/>
                          </w:p>
                          <w:p w:rsidR="006A5E6B" w:rsidRDefault="006A5E6B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</w:rPr>
                              <w:t>อาสภ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</w:rPr>
                              <w:t>เถร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</w:rPr>
                              <w:t>-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261pt;margin-top:8pt;width:174.8pt;height:135.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" fillcolor="white [3201]" strokecolor="#f79646 [3209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A5E6B" w:rsidRDefault="006A5E6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2C4155"/>
                          <w:shd w:val="clear" w:color="auto" w:fill="FDFDFD"/>
                        </w:rPr>
                        <w:t> </w:t>
                      </w:r>
                      <w:r>
                        <w:rPr>
                          <w:rFonts w:ascii="TH SarabunPSK" w:eastAsia="TH SarabunPSK" w:hAnsi="TH SarabunPSK" w:cs="TH SarabunPSK"/>
                          <w:i/>
                          <w:color w:val="2C4155"/>
                          <w:shd w:val="clear" w:color="auto" w:fill="FDFDFD"/>
                        </w:rPr>
                        <w:t>"...</w:t>
                      </w:r>
                      <w:r>
                        <w:rPr>
                          <w:rFonts w:ascii="TH SarabunPSK" w:eastAsia="TH SarabunPSK" w:hAnsi="TH SarabunPSK" w:cs="TH SarabunPSK"/>
                          <w:i/>
                          <w:iCs/>
                          <w:color w:val="2C4155"/>
                          <w:shd w:val="clear" w:color="auto" w:fill="FDFDFD"/>
                          <w:cs/>
                        </w:rPr>
                        <w:t>ถึงแม้ว่าจะมีผู้มีใจโหดร้ายทารุณแย่งชิงผ้ากาสาวพัสตร์ของกระผมไป กระผมก็จะนุ่งห่มผ้ากาสาวพัสตร์ชุดอื่นแทน ซึ่งกระผมมีสิทธิตามพระธรรมวินัยและกฎหมาย จึงขอให้ท่านเจ้าคุณผู้รู้เห็นอยู่ ณ ที่นี้ โปรดทราบและเป็นสักขีพยานให้แก่กระผมตามคำปฏิญาณนี้ด้วย</w:t>
                      </w:r>
                      <w:proofErr w:type="gramStart"/>
                      <w:r>
                        <w:rPr>
                          <w:rFonts w:ascii="TH SarabunPSK" w:eastAsia="TH SarabunPSK" w:hAnsi="TH SarabunPSK" w:cs="TH SarabunPSK"/>
                          <w:i/>
                          <w:color w:val="2C4155"/>
                          <w:shd w:val="clear" w:color="auto" w:fill="FDFDFD"/>
                        </w:rPr>
                        <w:t>.."</w:t>
                      </w:r>
                      <w:proofErr w:type="gramEnd"/>
                    </w:p>
                    <w:p w:rsidR="006A5E6B" w:rsidRDefault="006A5E6B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</w:rPr>
                        <w:t>-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s/>
                        </w:rPr>
                        <w:t>อาสภ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/>
                          <w:cs/>
                        </w:rPr>
                        <w:t>เถร</w:t>
                      </w:r>
                      <w:r>
                        <w:rPr>
                          <w:rFonts w:ascii="TH SarabunPSK" w:eastAsia="TH SarabunPSK" w:hAnsi="TH SarabunPSK" w:cs="TH SarabunPSK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82BC3" w:rsidRDefault="006A5E6B">
      <w:pPr>
        <w:jc w:val="center"/>
        <w:rPr>
          <w:color w:val="000000"/>
        </w:rPr>
      </w:pPr>
      <w:r>
        <w:rPr>
          <w:color w:val="000000"/>
          <w:cs/>
        </w:rPr>
        <w:t xml:space="preserve">ภาพที่ </w:t>
      </w:r>
      <w:r w:rsidR="000F3A28">
        <w:rPr>
          <w:color w:val="000000"/>
        </w:rPr>
        <w:t>2</w:t>
      </w:r>
      <w:r>
        <w:rPr>
          <w:color w:val="000000"/>
        </w:rPr>
        <w:t xml:space="preserve"> </w:t>
      </w:r>
      <w:r>
        <w:rPr>
          <w:color w:val="000000"/>
          <w:cs/>
        </w:rPr>
        <w:t xml:space="preserve">พระพิมลธรรม </w:t>
      </w:r>
      <w:r>
        <w:rPr>
          <w:color w:val="000000"/>
        </w:rPr>
        <w:t>(</w:t>
      </w:r>
      <w:r>
        <w:rPr>
          <w:color w:val="000000"/>
          <w:cs/>
        </w:rPr>
        <w:t xml:space="preserve">อาจ </w:t>
      </w:r>
      <w:proofErr w:type="spellStart"/>
      <w:r>
        <w:rPr>
          <w:color w:val="000000"/>
          <w:cs/>
        </w:rPr>
        <w:t>อาสโภ</w:t>
      </w:r>
      <w:proofErr w:type="spellEnd"/>
      <w:r>
        <w:rPr>
          <w:color w:val="000000"/>
        </w:rPr>
        <w:t>,</w:t>
      </w:r>
      <w:r>
        <w:rPr>
          <w:color w:val="000000"/>
          <w:cs/>
        </w:rPr>
        <w:t>พ</w:t>
      </w:r>
      <w:r>
        <w:rPr>
          <w:color w:val="000000"/>
        </w:rPr>
        <w:t>.</w:t>
      </w:r>
      <w:r>
        <w:rPr>
          <w:color w:val="000000"/>
          <w:cs/>
        </w:rPr>
        <w:t>ศ</w:t>
      </w:r>
      <w:r>
        <w:rPr>
          <w:color w:val="000000"/>
        </w:rPr>
        <w:t xml:space="preserve">.2446-2532,86 </w:t>
      </w:r>
      <w:r>
        <w:rPr>
          <w:color w:val="000000"/>
          <w:cs/>
        </w:rPr>
        <w:t>ปี</w:t>
      </w:r>
      <w:r>
        <w:rPr>
          <w:color w:val="000000"/>
        </w:rPr>
        <w:t xml:space="preserve">) </w:t>
      </w:r>
      <w:r>
        <w:rPr>
          <w:color w:val="000000"/>
          <w:cs/>
        </w:rPr>
        <w:t xml:space="preserve">กับลายมือที่ยืนยันเจตนารมณ์และอุดมการณ์ความเป็น </w:t>
      </w:r>
      <w:r>
        <w:rPr>
          <w:color w:val="000000"/>
        </w:rPr>
        <w:t>“</w:t>
      </w:r>
      <w:r>
        <w:rPr>
          <w:color w:val="000000"/>
          <w:cs/>
        </w:rPr>
        <w:t>พระ</w:t>
      </w:r>
      <w:r>
        <w:rPr>
          <w:color w:val="000000"/>
        </w:rPr>
        <w:t xml:space="preserve">” </w:t>
      </w:r>
      <w:r>
        <w:rPr>
          <w:color w:val="000000"/>
          <w:cs/>
        </w:rPr>
        <w:t xml:space="preserve">มุ่งมั่นที่จะรักษา </w:t>
      </w:r>
      <w:r>
        <w:rPr>
          <w:b/>
          <w:color w:val="000000"/>
        </w:rPr>
        <w:t>“</w:t>
      </w:r>
      <w:r>
        <w:rPr>
          <w:b/>
          <w:bCs/>
          <w:color w:val="000000"/>
          <w:cs/>
        </w:rPr>
        <w:t>จีวร</w:t>
      </w:r>
      <w:r>
        <w:rPr>
          <w:b/>
          <w:color w:val="000000"/>
        </w:rPr>
        <w:t>-</w:t>
      </w:r>
      <w:r>
        <w:rPr>
          <w:b/>
          <w:bCs/>
          <w:color w:val="000000"/>
          <w:cs/>
        </w:rPr>
        <w:t>กาสาวะ</w:t>
      </w:r>
      <w:r>
        <w:rPr>
          <w:b/>
          <w:color w:val="000000"/>
        </w:rPr>
        <w:t>”</w:t>
      </w:r>
      <w:r>
        <w:rPr>
          <w:color w:val="000000"/>
        </w:rPr>
        <w:t xml:space="preserve"> </w:t>
      </w:r>
      <w:r>
        <w:rPr>
          <w:color w:val="000000"/>
          <w:cs/>
        </w:rPr>
        <w:t>แม้ถูกบังคับให้ถอดจีวร ภายใต้ สถานการณ์ความรุนแรงโดยรัฐ กฎหมาย ต่อนักบวชและกลุ่มภิกษุสงฆ์ในพระพุทธศาสนาของประเทศไทย ในช่วง เมษายน พ</w:t>
      </w:r>
      <w:r>
        <w:rPr>
          <w:color w:val="000000"/>
        </w:rPr>
        <w:t>.</w:t>
      </w:r>
      <w:r>
        <w:rPr>
          <w:color w:val="000000"/>
          <w:cs/>
        </w:rPr>
        <w:t>ศ</w:t>
      </w:r>
      <w:r>
        <w:rPr>
          <w:color w:val="000000"/>
        </w:rPr>
        <w:t>.2505 (</w:t>
      </w:r>
      <w:r>
        <w:rPr>
          <w:color w:val="000000"/>
          <w:cs/>
        </w:rPr>
        <w:t xml:space="preserve">ภาพ </w:t>
      </w:r>
      <w:r>
        <w:rPr>
          <w:color w:val="000000"/>
        </w:rPr>
        <w:t xml:space="preserve">: </w:t>
      </w:r>
      <w:r>
        <w:rPr>
          <w:color w:val="000000"/>
          <w:cs/>
        </w:rPr>
        <w:t>ออนไลน์</w:t>
      </w:r>
      <w:r>
        <w:rPr>
          <w:color w:val="000000"/>
        </w:rPr>
        <w:t xml:space="preserve">) </w:t>
      </w:r>
    </w:p>
    <w:p w:rsidR="00482BC3" w:rsidRDefault="006A5E6B" w:rsidP="003C6B3D">
      <w:pPr>
        <w:spacing w:after="0" w:line="240" w:lineRule="auto"/>
        <w:ind w:firstLine="720"/>
        <w:jc w:val="thaiDistribut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cs/>
        </w:rPr>
        <w:t xml:space="preserve">จากภาพที่ </w:t>
      </w:r>
      <w:r>
        <w:rPr>
          <w:color w:val="000000"/>
          <w:sz w:val="32"/>
          <w:szCs w:val="32"/>
        </w:rPr>
        <w:t xml:space="preserve">1 </w:t>
      </w:r>
      <w:r>
        <w:rPr>
          <w:color w:val="000000"/>
          <w:sz w:val="32"/>
          <w:szCs w:val="32"/>
          <w:cs/>
        </w:rPr>
        <w:t xml:space="preserve">พระพิมลธรรม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 xml:space="preserve">อาจ </w:t>
      </w:r>
      <w:proofErr w:type="spellStart"/>
      <w:r>
        <w:rPr>
          <w:color w:val="000000"/>
          <w:sz w:val="32"/>
          <w:szCs w:val="32"/>
          <w:cs/>
        </w:rPr>
        <w:t>อาสภะ</w:t>
      </w:r>
      <w:proofErr w:type="spellEnd"/>
      <w:r>
        <w:rPr>
          <w:color w:val="000000"/>
          <w:sz w:val="32"/>
          <w:szCs w:val="32"/>
        </w:rPr>
        <w:t xml:space="preserve">) </w:t>
      </w:r>
      <w:r>
        <w:rPr>
          <w:color w:val="000000"/>
          <w:sz w:val="32"/>
          <w:szCs w:val="32"/>
          <w:cs/>
        </w:rPr>
        <w:t xml:space="preserve">ที่ถูกให้สึกวันที่ </w:t>
      </w:r>
      <w:r>
        <w:rPr>
          <w:color w:val="000000"/>
          <w:sz w:val="32"/>
          <w:szCs w:val="32"/>
        </w:rPr>
        <w:t xml:space="preserve">22 </w:t>
      </w:r>
      <w:r>
        <w:rPr>
          <w:color w:val="000000"/>
          <w:sz w:val="32"/>
          <w:szCs w:val="32"/>
          <w:cs/>
        </w:rPr>
        <w:t>เมษา</w:t>
      </w:r>
      <w:r w:rsidR="003C6B3D">
        <w:rPr>
          <w:rFonts w:hint="cs"/>
          <w:color w:val="000000"/>
          <w:sz w:val="32"/>
          <w:szCs w:val="32"/>
          <w:cs/>
        </w:rPr>
        <w:t>ย</w:t>
      </w:r>
      <w:r>
        <w:rPr>
          <w:color w:val="000000"/>
          <w:sz w:val="32"/>
          <w:szCs w:val="32"/>
          <w:cs/>
        </w:rPr>
        <w:t>น 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ศ</w:t>
      </w:r>
      <w:r>
        <w:rPr>
          <w:color w:val="000000"/>
          <w:sz w:val="32"/>
          <w:szCs w:val="32"/>
        </w:rPr>
        <w:t xml:space="preserve">.2505 </w:t>
      </w:r>
      <w:r>
        <w:rPr>
          <w:color w:val="000000"/>
          <w:sz w:val="32"/>
          <w:szCs w:val="32"/>
          <w:cs/>
        </w:rPr>
        <w:t>ถูกกักขังและยกฟ้องปล่อยตัวใน 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ศ</w:t>
      </w:r>
      <w:r>
        <w:rPr>
          <w:color w:val="000000"/>
          <w:sz w:val="32"/>
          <w:szCs w:val="32"/>
        </w:rPr>
        <w:t xml:space="preserve">.2509 </w:t>
      </w:r>
      <w:r>
        <w:rPr>
          <w:color w:val="000000"/>
          <w:sz w:val="32"/>
          <w:szCs w:val="32"/>
          <w:cs/>
        </w:rPr>
        <w:t xml:space="preserve">รวมเวลากว่า </w:t>
      </w:r>
      <w:r>
        <w:rPr>
          <w:color w:val="000000"/>
          <w:sz w:val="32"/>
          <w:szCs w:val="32"/>
        </w:rPr>
        <w:t xml:space="preserve">5 </w:t>
      </w:r>
      <w:r>
        <w:rPr>
          <w:color w:val="000000"/>
          <w:sz w:val="32"/>
          <w:szCs w:val="32"/>
          <w:cs/>
        </w:rPr>
        <w:t>ปี รวมทั้งต่อสู้เรียกร้องกว่าจะได้คืน</w:t>
      </w:r>
      <w:proofErr w:type="spellStart"/>
      <w:r>
        <w:rPr>
          <w:color w:val="000000"/>
          <w:sz w:val="32"/>
          <w:szCs w:val="32"/>
          <w:cs/>
        </w:rPr>
        <w:t>สมณ</w:t>
      </w:r>
      <w:proofErr w:type="spellEnd"/>
      <w:r>
        <w:rPr>
          <w:color w:val="000000"/>
          <w:sz w:val="32"/>
          <w:szCs w:val="32"/>
          <w:cs/>
        </w:rPr>
        <w:t xml:space="preserve">ศักดิ์และสถานะเดิมกว่า </w:t>
      </w:r>
      <w:r>
        <w:rPr>
          <w:color w:val="000000"/>
          <w:sz w:val="32"/>
          <w:szCs w:val="32"/>
        </w:rPr>
        <w:t xml:space="preserve">21 </w:t>
      </w:r>
      <w:r>
        <w:rPr>
          <w:color w:val="000000"/>
          <w:sz w:val="32"/>
          <w:szCs w:val="32"/>
          <w:cs/>
        </w:rPr>
        <w:t xml:space="preserve">ปี </w:t>
      </w:r>
      <w:r>
        <w:rPr>
          <w:color w:val="000000"/>
          <w:sz w:val="32"/>
          <w:szCs w:val="32"/>
        </w:rPr>
        <w:t>(</w:t>
      </w:r>
      <w:r>
        <w:rPr>
          <w:color w:val="000000"/>
          <w:sz w:val="32"/>
          <w:szCs w:val="32"/>
          <w:cs/>
        </w:rPr>
        <w:t>พ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  <w:cs/>
        </w:rPr>
        <w:t>ศ</w:t>
      </w:r>
      <w:r>
        <w:rPr>
          <w:color w:val="000000"/>
          <w:sz w:val="32"/>
          <w:szCs w:val="32"/>
        </w:rPr>
        <w:t xml:space="preserve">.2505-2524) </w:t>
      </w:r>
      <w:r>
        <w:rPr>
          <w:color w:val="000000"/>
          <w:sz w:val="32"/>
          <w:szCs w:val="32"/>
          <w:cs/>
        </w:rPr>
        <w:t xml:space="preserve">หากมองพัฒนาการทางประวัติศาสตร์จะเห็นได้ว่า รัฐกับศาสนาเป็นกลไกร่วมแต่คราใดที่รัฐมีความเข้มแข็งในรัฐอำนาจ กระบวนการล้อมปราบต่อกลุ่มต่อต้าน เห็นต่าง และใช้อำนาจในทางที่เป็นปฏิปักษ์ย่อมเกิดขึ้นได้เสมอ แต่อีกนัยหนึ่งบทบาทที่เป็นสากลของรัฐกับศาสนาคือ สนับสนุน อุปถัมภ์ และการทรงสถานะแห่งความเป็นรัฐในแบบ </w:t>
      </w:r>
      <w:r>
        <w:rPr>
          <w:b/>
          <w:color w:val="000000"/>
          <w:sz w:val="32"/>
          <w:szCs w:val="32"/>
        </w:rPr>
        <w:t>“</w:t>
      </w:r>
      <w:proofErr w:type="spellStart"/>
      <w:r>
        <w:rPr>
          <w:b/>
          <w:bCs/>
          <w:color w:val="000000"/>
          <w:sz w:val="32"/>
          <w:szCs w:val="32"/>
          <w:cs/>
        </w:rPr>
        <w:t>ศา</w:t>
      </w:r>
      <w:proofErr w:type="spellEnd"/>
      <w:r>
        <w:rPr>
          <w:b/>
          <w:bCs/>
          <w:color w:val="000000"/>
          <w:sz w:val="32"/>
          <w:szCs w:val="32"/>
          <w:cs/>
        </w:rPr>
        <w:t>สนิก</w:t>
      </w:r>
      <w:r>
        <w:rPr>
          <w:b/>
          <w:color w:val="000000"/>
          <w:sz w:val="32"/>
          <w:szCs w:val="32"/>
        </w:rPr>
        <w:t>”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t xml:space="preserve">ที่จะพึงนำหลักคำสอน หรือหลักการแห่ง </w:t>
      </w:r>
      <w:r>
        <w:rPr>
          <w:b/>
          <w:color w:val="000000"/>
          <w:sz w:val="32"/>
          <w:szCs w:val="32"/>
        </w:rPr>
        <w:t>“</w:t>
      </w:r>
      <w:r>
        <w:rPr>
          <w:b/>
          <w:bCs/>
          <w:color w:val="000000"/>
          <w:sz w:val="32"/>
          <w:szCs w:val="32"/>
          <w:cs/>
        </w:rPr>
        <w:t>รัฐที่ดี</w:t>
      </w:r>
      <w:r>
        <w:rPr>
          <w:b/>
          <w:color w:val="000000"/>
          <w:sz w:val="32"/>
          <w:szCs w:val="32"/>
        </w:rPr>
        <w:t xml:space="preserve">” </w:t>
      </w:r>
      <w:r>
        <w:rPr>
          <w:color w:val="000000"/>
          <w:sz w:val="32"/>
          <w:szCs w:val="32"/>
          <w:cs/>
        </w:rPr>
        <w:t xml:space="preserve">หรือ </w:t>
      </w:r>
      <w:r>
        <w:rPr>
          <w:b/>
          <w:color w:val="000000"/>
          <w:sz w:val="32"/>
          <w:szCs w:val="32"/>
        </w:rPr>
        <w:t>“</w:t>
      </w:r>
      <w:r>
        <w:rPr>
          <w:b/>
          <w:bCs/>
          <w:color w:val="000000"/>
          <w:sz w:val="32"/>
          <w:szCs w:val="32"/>
          <w:cs/>
        </w:rPr>
        <w:t>ผู้นำที่ดี</w:t>
      </w:r>
      <w:r>
        <w:rPr>
          <w:b/>
          <w:color w:val="000000"/>
          <w:sz w:val="32"/>
          <w:szCs w:val="32"/>
        </w:rPr>
        <w:t xml:space="preserve">” </w:t>
      </w:r>
      <w:r>
        <w:rPr>
          <w:color w:val="000000"/>
          <w:sz w:val="32"/>
          <w:szCs w:val="32"/>
          <w:cs/>
        </w:rPr>
        <w:t>โดยผ่านกระบวนการทางความเชื่อและศาสนา แต่อีกนัยหนึ่งรัฐก็เข้ามามีบทบาทในการชี้นำและกำกับไปพร้อมกันในหลายคราวต่างกรรมต่างวาระ สะท้อนให้เห็นถึงเจตนารมณ์และบทบาทของรัฐต่อการกระทำ หรือปฏิบัติต่อศาสนาและกลุ่มความเชื่อทางศาสนาด้วยเช่นกัน</w:t>
      </w:r>
    </w:p>
    <w:p w:rsidR="00482BC3" w:rsidRDefault="006A5E6B">
      <w:pPr>
        <w:spacing w:after="0" w:line="240" w:lineRule="auto"/>
        <w:ind w:firstLine="7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305813" cy="2479360"/>
            <wp:effectExtent l="0" t="0" r="0" b="0"/>
            <wp:docPr id="6" name="image12.jpg" descr="àºàº»àºâàºàº²àºâàºàº­àºàº«àº²âàºªàº³àº¥àº±àº à¸à¸£à¸°à¸à¸´à¸¡à¸¥à¸à¸£à¸£à¸¡ à¸­à¸²à¸ à¸­à¸¡à¸à¸¥ à¸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àºàº»àºâàºàº²àºâàºàº­àºàº«àº²âàºªàº³àº¥àº±àº à¸à¸£à¸°à¸à¸´à¸¡à¸¥à¸à¸£à¸£à¸¡ à¸­à¸²à¸ à¸­à¸¡à¸à¸¥ à¸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813" cy="2479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2BC3" w:rsidRDefault="006A5E6B">
      <w:pPr>
        <w:spacing w:after="0" w:line="240" w:lineRule="auto"/>
        <w:ind w:firstLine="720"/>
        <w:rPr>
          <w:color w:val="000000"/>
        </w:rPr>
      </w:pPr>
      <w:r>
        <w:rPr>
          <w:color w:val="000000"/>
          <w:cs/>
        </w:rPr>
        <w:t xml:space="preserve">ภาพที่ </w:t>
      </w:r>
      <w:r w:rsidR="000F3A28">
        <w:rPr>
          <w:color w:val="000000"/>
        </w:rPr>
        <w:t>3</w:t>
      </w:r>
      <w:r>
        <w:rPr>
          <w:color w:val="000000"/>
        </w:rPr>
        <w:t xml:space="preserve"> </w:t>
      </w:r>
      <w:r>
        <w:rPr>
          <w:color w:val="000000"/>
          <w:cs/>
        </w:rPr>
        <w:t>การพบกันของจอมพล ป</w:t>
      </w:r>
      <w:r>
        <w:rPr>
          <w:color w:val="000000"/>
        </w:rPr>
        <w:t xml:space="preserve">. </w:t>
      </w:r>
      <w:r>
        <w:rPr>
          <w:color w:val="000000"/>
          <w:cs/>
        </w:rPr>
        <w:t xml:space="preserve">พิบูลสงคราม กับพระพิมลธรรม </w:t>
      </w:r>
      <w:r>
        <w:rPr>
          <w:color w:val="000000"/>
        </w:rPr>
        <w:t>(</w:t>
      </w:r>
      <w:r>
        <w:rPr>
          <w:color w:val="000000"/>
          <w:cs/>
        </w:rPr>
        <w:t xml:space="preserve">อาจ </w:t>
      </w:r>
      <w:proofErr w:type="spellStart"/>
      <w:r>
        <w:rPr>
          <w:color w:val="000000"/>
          <w:cs/>
        </w:rPr>
        <w:t>อาสภะ</w:t>
      </w:r>
      <w:proofErr w:type="spellEnd"/>
      <w:r>
        <w:rPr>
          <w:color w:val="000000"/>
        </w:rPr>
        <w:t xml:space="preserve">) </w:t>
      </w:r>
      <w:r>
        <w:rPr>
          <w:color w:val="000000"/>
          <w:cs/>
        </w:rPr>
        <w:t xml:space="preserve">ที่ญี่ปุ่นจึงเป็นการสะท้อนมิติทางการเมืองในแบบฝักฝ่าย และเป็นแรงจูงใจหนึ่งต่อการใช้ความรุนแรงโดยรัฐต่อท่าน </w:t>
      </w:r>
      <w:r>
        <w:rPr>
          <w:color w:val="000000"/>
        </w:rPr>
        <w:t>(</w:t>
      </w:r>
      <w:r>
        <w:rPr>
          <w:color w:val="000000"/>
          <w:cs/>
        </w:rPr>
        <w:t xml:space="preserve">ภาพ </w:t>
      </w:r>
      <w:r>
        <w:rPr>
          <w:color w:val="000000"/>
        </w:rPr>
        <w:t xml:space="preserve">; </w:t>
      </w:r>
      <w:r>
        <w:rPr>
          <w:color w:val="000000"/>
          <w:cs/>
        </w:rPr>
        <w:t>ออนไลน์</w:t>
      </w:r>
      <w:r>
        <w:rPr>
          <w:color w:val="000000"/>
        </w:rPr>
        <w:t xml:space="preserve">) </w:t>
      </w:r>
    </w:p>
    <w:p w:rsidR="00482BC3" w:rsidRDefault="00482BC3">
      <w:pPr>
        <w:spacing w:after="0" w:line="240" w:lineRule="auto"/>
        <w:ind w:firstLine="720"/>
        <w:rPr>
          <w:color w:val="000000"/>
        </w:rPr>
      </w:pPr>
    </w:p>
    <w:p w:rsidR="00482BC3" w:rsidRDefault="006A5E6B" w:rsidP="003C6B3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5.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ความสัมพันธ์กับประเทศที่เป็นคอมมิวนิสต์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ภายใต้สถานการณ์ทางการเมืองในยุคสงครามเย็น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(Cold War)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ความเป็นฝักฝ่ายของโลกการเมืองภายใต้แนวคิด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คอมมิวนิสต์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ของรัฐบาลที่ได้รับการสนับสนุนจากเสรีนิยมอย่างสหรัฐอเมริกา ทำให้ไทยในสถานการณ์ของรัฐบาลทหารที่มีพฤติกรรมการต่อต้านการขยายตัวของคอมมิวนิสต์จึงย่อมมีนโยบายทางการเมืองในองค์รวมเช่นเดียวกับประเทศอย่างสหรัฐอม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เริกา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ที่สนับสนุนเป็นฉากหลังของประเทศไทยในขณะนั้น การที่พระพิมลธรรม มีปฏิสัมพันธ์กับประเทศพม่าที่ในขณะนั้นเป็นรัฐบาลทหารพม่าที่มีลักษณะนิยมคอมมิวนิสต์ การส่งพระภิกษุไปศึกษาพระพุทธศาสนาในประเทศอย่างพม่า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รวมทั้งนำแนวทางการศึกษา มาเผยแผ่ยังประเทศไทยในช่วงเวลานั้นเท่ากับเป็นปฏิกิริยาเร่งอย่างหนึ่ง ในการล้อมปราบจับสึกภายใต้แนวคิดมีพฤติกรรมและการกระทำอันเป็นคอมมิวนิสต์ ประหนึ่งยุคสมัยปัจจุบันที่ใครมีพฤติกรรมทางการเมืองอันแตกต่าง และถูกล้อมปราบด้วยมาตรา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112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เป็นสิ่งที่เกิดขึ้นในสถานการณ์ทางการเมืองปัจจุบัน</w:t>
      </w:r>
      <w:r w:rsidR="00412648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412648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412648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วรเจต</w:t>
      </w:r>
      <w:r w:rsidR="005A2D56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น์</w:t>
      </w:r>
      <w:proofErr w:type="spellEnd"/>
      <w:r w:rsidR="00412648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ภาคีรัตน์,</w:t>
      </w:r>
      <w:r w:rsidR="00412648">
        <w:rPr>
          <w:rFonts w:ascii="TH SarabunPSK" w:eastAsia="TH SarabunPSK" w:hAnsi="TH SarabunPSK" w:cs="TH SarabunPSK"/>
          <w:color w:val="000000"/>
          <w:sz w:val="32"/>
          <w:szCs w:val="32"/>
        </w:rPr>
        <w:t>2013</w:t>
      </w:r>
      <w:r w:rsidR="00412648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ต่อกลุ่มหรือบุคคลที่มีพฤติกรรมและการกระทำที่แตกต่าง ซึ่งพระพิมลธรรมก็จัดอยู่ในบุคคลที่ถูกล้อมปราบจับสึกด้วยแนวคิดและพฤติกรรมอันเป็นการกระทำอันเป็นภัยคอมมิวนิสต์ด้วยเช่นกัน </w:t>
      </w:r>
    </w:p>
    <w:p w:rsidR="00482BC3" w:rsidRDefault="006A5E6B">
      <w:pPr>
        <w:spacing w:after="0" w:line="240" w:lineRule="auto"/>
        <w:ind w:left="1440"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การอนุญาตให้คอมมิวนิสต์สามารถบวชในพระพุทธศาสนาได้ การเป็นประธานนำคณะพระสังคีติการกไทยไปร่วมประชุมกระทำ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ฉัฏฐ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สังคายนาพระไตรปิฎก ณ กรุงย่างกุ้ง ประเทศพม่า การนำพระพุทธศาสนาไปเผยแผ่ในต่างประเทศ เช่น มาเลเซีย กัมพูชา อังกฤษ อินเดีย และเนเธอร์แลนด์ ฯลฯ ตลอดจนทำงานร่วมกับองค์กรฟื้นฟู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ศีลธรรรม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จากต่างประเทศ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(Moral Re-Armament : MRA)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โดยไม่ยึดถือศาสนาไหนของใครว่าเป็นสำคัญ</w:t>
      </w:r>
    </w:p>
    <w:p w:rsidR="00482BC3" w:rsidRDefault="006A5E6B">
      <w:pPr>
        <w:spacing w:after="0" w:line="240" w:lineRule="auto"/>
        <w:ind w:left="1440"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แม้สิ่งเหล่านี้จะทำให้พระเถระชั้นผู้ใหญ่บางท่านไม่เห็นด้วย แต่ก็ทำได้เพียงเก็บเงียบไว้ ไม่กล้าทำอะไรรุนแรง เพียงแค่แสดงออกถึงการคัดค้านและวิพากษ์วิจารณ์เชิงลบ กระนั้นก็เป็นเหมือนคลื่นใต้น้ำที่ส่งแรงกระเพื่อมรุนแรงขึ้นเรื่อยๆ กระทั่งปี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2503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สมเด็จพระวันรัต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ปลด กิตติโสภณมหาเถร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ได้รับการแต่งตั้งเป็นสมเด็จพระอริยวง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ศาคต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ญาณ สมเด็จพระสังฆราช สกล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lastRenderedPageBreak/>
        <w:t>มหา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ปริณายก และมีการเปลี่ยนแปลงผู้ดำรง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นายกและ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คณะสังฆ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มนตรีชุดใหม่ โดยปราศจากชื่อพระพิมลธรรม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ข่าวอาชญากรรม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,2552) </w:t>
      </w:r>
    </w:p>
    <w:p w:rsidR="00482BC3" w:rsidRDefault="00482BC3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482BC3" w:rsidRDefault="006A5E6B" w:rsidP="003C6B3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 5.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การเมืองในคณะสงฆ์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หากศึกษาบริบทพระพุทธศาสนาในประเทศไทย ความเป็นฝักฝ่ายหมู่พวกย่อมมีในทุกวงการรวมทั้งคณะสงฆ์ไทยด้วย ความเป็นนิกายระหว่าง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ธรรมยุติกนิกาย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เป็นประเด็นความขัดกันที่เนื่องด้วยช่วงเวลานับแต่อดีต ดังปรากฏในงานค้นคว้าของ กระจ่าง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นันทโพธิ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(2528)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ในเรื่อง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มหานิกาย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-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ธรรมยุติ ความขัดแย้งภายในของคณะสงฆ์ไทย กับการส้องเสพอำนาจปกครองระหว่างฝ่ายอาณาจักรกับศาสนาจักร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ผลการศึกษาสะท้อนความขัดแย้งระหว่างคณะสงฆ์กันเองโดยมีรัฐเข้าไปสนับสนุนให้เกิดการใช้ความรุนแรงต่อพระสงฆ์ดังกรณีของพระพิมลธรรม ซึ่งปรากฏในงานศึกษาดังกล่าวด้วยเช่นกัน หรือในงานของแสวง อุดมศรี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(2529)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ในเรื่อง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การปกครองคณะสงฆ์ไทย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ได้มุมมองต่อความขัดกันที่เกิดขึ้นระหว่างคณะสงฆ์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ธรรมยุติกนิกาย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คณะสงฆ์มหานิกายที่เกิดขึ้นในช่วงการก่อตั้งคณะสงฆ์ธรรมยุติเรื่อยมาจนกระทั่งถึงช่วงเวลาก่อนมีการใช้ความรุนแรงต่อการล้อมปราบพระพิมลธรรม ดังนั้นการเมืองว่าด้วยเรื่องคณะสงฆ์จึงเกิดขึ้นอย่างต่อเนื่องและนัยหนึ่งเป็นความขัดกันภายใต้กลไกระหว่างสมาชิกในศาสนาด้วยกัน แต่อีกนัยหนึ่งกลายเป็นความขัดกันภายใต้การสนับสนุนจากรัฐและกลายเป็นการล้อมปราบต่อพระพิมลธรรมภายใต้แนวคิด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คอมมิวนิสต์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ซึ่งเป็นประเด็นทางการเมืองโลกในช่วงเวลานั้นด้วยเช่นกัน จนกลายเป็นว่าประเด็นดังกล่าวเป็นประเด็นการเมืองระหว่างสมาชิกในศาสนาและส่งออกเป็นการใช้กลไกแห่งรัฐในการล้อมปราบฝ่ายตรงข้ามไป</w:t>
      </w:r>
    </w:p>
    <w:p w:rsidR="00482BC3" w:rsidRDefault="006A5E6B" w:rsidP="003C6B3D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225" w:line="240" w:lineRule="auto"/>
        <w:ind w:left="1440" w:firstLine="720"/>
        <w:jc w:val="thaiDistribute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“... 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ระหว่างทำงานฟื้นฟูพระศาสนาอยู่ที่เมืองกรุงเก่าเป็นเวลานานถึง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16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ปี ระหว่างปี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2475-2491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มีผลงานสำคัญๆ มากมาย ในขณะที่ทางโลกเกิดความวุ่นวายทางการเมือง ในทางธรรมก็เกิดความขัดแย้งอย่างรุนแรง อันเกิดจากแนวทางการทำงานของพระพิมลธรรม ที่ส่งผลต่อความคิดและความรู้สึกของพระเถระชั้นผู้ใหญ่และ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คณะสังฆ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มนตรีบางรูป รุนแรงถึงขั้นฝ่ายตรงข้ามยืมมือรัฐบาลเผด็จการในยุคนั้นใช้อำนาจเข้ามาแทรกแซง เพื่อกำจัดพระพิมลธรรมพ้นจากวงการสงฆ์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 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เหตุแห่งความขัดแย้งเกิดขึ้นขณะพระพิมลธรรมเป็นเจ้าอาวาสวัดมหาธาตุฯ 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และสังฆ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มนตรีว่าการองค์การปกครอง ได้สร้างสรรค์งานด้านการศึกษาและการเผยแผ่พระพุทธศาสนารูปแบบใหม่ ก่อให้เกิดการเปลี่ยนแปลงในวงการสงฆ์อย่างรุนแรง เนื่องจากส่วนใหญ่ไม่เห็นด้วย เช่น การขอพระอาจารย์ชั้น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ธัมมาจริ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ยะจากพม่ามาช่วยสอนพระอภิธรรมปิฎกในเมืองไทย การส่งพระภิกษุนักเรียนพุทธ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ศาสน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บัณฑิตไปศึกษาต่อต่างประเทศ และฟื้นฟูวิปัสสนาธุระด้วยการตั้งสำนักวิปัสสนากรรมฐานขึ้นที่วัดมหาธาตุฯเป็นแห่งแรก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...” (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ข่าวอาชญากรรม คม ชัด </w:t>
      </w:r>
      <w:proofErr w:type="gram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ลึก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,2552</w:t>
      </w:r>
      <w:proofErr w:type="gramEnd"/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)</w:t>
      </w:r>
    </w:p>
    <w:p w:rsidR="00482BC3" w:rsidRDefault="00482BC3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482BC3" w:rsidRDefault="006A5E6B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ดังนั้นในภาพรวมของการปกครองคณะสงฆ์จึงเกิดขึ้นภายใต้กลไกที่ไม่ปกติ และก่อให้เกิดการขับเคลื่อนในองค์รวมต่อสิ่งที่เกิดขึ้นต่อการล้อมปราบที่ว่า </w:t>
      </w:r>
    </w:p>
    <w:p w:rsidR="00482BC3" w:rsidRDefault="006A5E6B">
      <w:pPr>
        <w:shd w:val="clear" w:color="auto" w:fill="FDFDFD"/>
        <w:spacing w:after="0" w:line="240" w:lineRule="auto"/>
        <w:ind w:left="1440"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หลังจากนั้นไม่นาน พระพิมลธรรมก็ถูกกล่าวหาว่า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"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เสพเมถุนทางเวจมรรคกับศิษย์วัด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"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และ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"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ทำอัชฌาจารปล่อยสุกกะ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"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ทางการตำรวจสันติบาลโดยรองผู้บังคับการตำรวจสันติบาล พร้อมผู้กำกับการตำรวจสันติบาล นำพยานในฐานะผู้เสียหาย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คน มาให้คำยืนยันต่อหน้ากรรมการสงฆ์ เวลาต่อมาคณะกรรมการสงฆ์ลงความเห็นว่า พระพิมลธรรมต้องศีลวิบัติขาดจาก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lastRenderedPageBreak/>
        <w:t>ความเป็นภิกษุแล้ว ไม่สมควรครองเพศบรรพชิตอีกต่อไป แต่พระพิมลฯ ก็สามารถพิสูจน์ความบริสุทธิ์จนพ้นข้อกล่าวหา</w:t>
      </w:r>
    </w:p>
    <w:p w:rsidR="00482BC3" w:rsidRDefault="006A5E6B">
      <w:pPr>
        <w:shd w:val="clear" w:color="auto" w:fill="FDFDFD"/>
        <w:spacing w:after="0" w:line="240" w:lineRule="auto"/>
        <w:ind w:left="1440"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ทว่าเรื่องยังไม่ยุติลงเพียงแค่นั้น เที่ยงครึ่ง วันที่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20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เมษายน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2505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ต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อ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เอื้อ เอมมะปาน พ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ต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ต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สุพันธ์ แรมวัลย์ พร้อมด้วยผู้กำกับการตำรวจนครบาล ตำรวจและทหารได้บุกเข้าล้อมจับพระพิมลธรรมถึงกุฏิ ตั้งข้อกล่าวหากระทำการอันเป็นคอมมิวนิสต์ และกระทำผิดต่อความมั่นคงของรัฐภายในราชอาณาจักร ซึ่งเป็นความผิดอาญา มีโทษร้ายแรงถึงขั้นประหารชีวิต คุมตัวไปสอบสวน ณ สันติบาลกอง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และภายในวันเดียวกันนั้นมีบันทึกคำสั่งจากสมเด็จ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นายกให้สึกพระพิมลธรรมจาก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เพศ เพื่อสะดวกต่อการสืบสวนคดีและเพื่อรักษาความปลอดภัยแห่งชาติและพระพุทธศาสนาไว้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…</w:t>
      </w:r>
    </w:p>
    <w:p w:rsidR="00482BC3" w:rsidRDefault="006A5E6B">
      <w:pPr>
        <w:shd w:val="clear" w:color="auto" w:fill="FDFDFD"/>
        <w:spacing w:after="0" w:line="240" w:lineRule="auto"/>
        <w:ind w:left="1440"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นับตั้งแต่นั้นพระพิมลธรรมต้องจำพรรษาอยู่ในห้องขังตำรวจสันติบาลกอง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และยังคงปฏิบัติธรรมอยู่อย่างต่อเนื่อง โดยเขียนหนังสือแสดงความจำนงที่จะยังครองเพศบรรพชิตใจความว่า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..."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ถึงแม้ว่าจะมีผู้มีใจโหดร้ายทารุณแย่งชิงผ้ากาสาวพัสตร์ของกระผมไป กระผมก็จะนุ่งห่มผ้ากาสาวพัสตร์ชุดอื่นแทน ซึ่งกระผมมีสิทธิตามพระธรรมวินัยและกฎหมาย จึงขอให้ท่านเจ้าคุณผู้รู้เห็นอยู่ ณ ที่นี้ โปรดทราบและเป็นสักขีพยานให้แก่กระผมตามคำปฏิญาณนี้ด้วย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"</w:t>
      </w:r>
    </w:p>
    <w:p w:rsidR="00482BC3" w:rsidRDefault="006A5E6B">
      <w:pPr>
        <w:shd w:val="clear" w:color="auto" w:fill="FDFDFD"/>
        <w:spacing w:after="0" w:line="240" w:lineRule="auto"/>
        <w:ind w:left="1440"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สถานปฏิบัติธรรมแห่งใหม่นี้ ผู้คุมและผู้ถูกคุมขังเรียกว่า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"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สันติปาลาราม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"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สภาวะของพระพิมลธรรมเต็มไปด้วยความสงบเป็นปกติอยู่เช่นเดิม ไม่ได้หวั่นไหวหรือทุกข์ร้อนใจใดๆ ระหว่างนั้นบรรดาพระภิกษุสามเณรและสาธุชนผู้เลื่อมใสนับพันคนต่างก็เชื่อมั่นว่า พระพิมลธรรมคือผู้บริสุทธิ์ จึงพากันยื่นจดหมายร้องขอความเป็นธรรมให้แก่ท่าน พร้อมทั้งเรียกร้องให้มีการพิจารณาคดีใหม่อยู่ตลอดเวลา</w:t>
      </w:r>
    </w:p>
    <w:p w:rsidR="00482BC3" w:rsidRDefault="006A5E6B">
      <w:pPr>
        <w:shd w:val="clear" w:color="auto" w:fill="FDFDFD"/>
        <w:spacing w:after="0" w:line="240" w:lineRule="auto"/>
        <w:ind w:left="1440" w:firstLine="720"/>
        <w:rPr>
          <w:rFonts w:ascii="TH SarabunPSK" w:eastAsia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 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เวลาล่วงผ่านไป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ปี วันที่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30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สิงหาคม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2509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เมื่อเปลี่ยนรัฐบาลใหม่ ศาลทหารกรุงเทพได้นัดให้โจทก์และจำเลยมาฟังคำพิพากษาตัดสินคดี ก่อนจะพิพากษายกฟ้องและปล่อยตัวพระพิมลธรรมพ้นข้อหา กลายเป็นคดีประวัติศาสตร์ของสถาบันสงฆ์มาจนถึงทุกวันนี้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ข่าวอาชญากรรม คม ชัด ลึก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,2552)</w:t>
      </w:r>
    </w:p>
    <w:p w:rsidR="00482BC3" w:rsidRDefault="006A5E6B">
      <w:pPr>
        <w:shd w:val="clear" w:color="auto" w:fill="FDFDFD"/>
        <w:spacing w:after="225" w:line="240" w:lineRule="auto"/>
        <w:ind w:firstLine="720"/>
        <w:jc w:val="left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หลังจากที่พระพิมลธรรม จำพรรษาอยู่ที่สันติปาลาราม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พรรษา และพ้นข้อกล่าวหาออกมาในปี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2509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ศิษ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ยานุศิษย์ทั้งบรรพชิตและฆราวาสได้ยื่นเรื่องร้องขอความเป็นธรรมให้แก่พระพิมลธรรม ด้วยการเรียกร้องให้กลับคืนสู่ตำแหน่งกรรมการสภามหาจุฬาลง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ราชวิทยาลัย และได้รับการแต่งตั้งเป็นสภานายกมหาจุฬาลง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ราชวิทยาลัย เมื่อวันที่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พฤศจิกายน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2523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กลับคืนสู่ตำแหน่งเจ้าอาวาสวัดมหาธาตุฯ ดังเดิม ในวันที่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ตุลาคม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2524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รวมเวลาตั้งแต่ต่อสู้กับ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อำนาจอ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ยุติธรรม จนถึงวันได้รับ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ศักดิ์และตำแหน่งกลับคืน นานถึง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 </w:t>
      </w:r>
    </w:p>
    <w:p w:rsidR="00482BC3" w:rsidRDefault="006A5E6B">
      <w:pPr>
        <w:shd w:val="clear" w:color="auto" w:fill="FDFDFD"/>
        <w:spacing w:after="0" w:line="240" w:lineRule="auto"/>
        <w:jc w:val="left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มายาคติว่าด้วยความเป็นลาว ความก้าวหน้า และคอมมิวนิสต์</w:t>
      </w:r>
    </w:p>
    <w:p w:rsidR="00482BC3" w:rsidRDefault="006A5E6B">
      <w:pPr>
        <w:shd w:val="clear" w:color="auto" w:fill="FDFDFD"/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มายาคติ หรือความเห็นผิด บนพื้นฐานของความเชื่อ หรือสิ่งเชื่อได้กลายเป็นประเด็นสำคัญของการแสดงออก หรือกระทำ หรือมีพฤติกรรมอย่างใด อย่างหนึ่งภายใต้ การยึดยืนแนวคิดให้เกิดผลในทางปฏิบัติ หรือไม่เกิดผลในทางปฏิบัติ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(1)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ความเป็นลาว ในเชิงของการปกครองคณะ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สงห์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นับแต่อดีต  เป็นประหนึ่งที่รับรู้กันในวงในว่า คนอีสานจะปกครองคนภาคกลางย่อมเป็นไม่ได้ ภายใต้วาทะกรรม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ลาว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ประหนึ่งเป็นประวัติศาสตร์กระซิบ  ที่รับทราบกันในทางปฏิบัติ หรือเป็นจารีตประเพณีกลาย ๆ  ภายใต้แนวคิดความเป็นอื่น แนวคิดนี้จึงถูกนำไปสู่การล้อมปราบและ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(2)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ความก้าวหน้า หรือในความเป็นพระสงฆ์นักพัฒนาการศึกษา นักปกครองที่ส่งเสริมพัฒนาการ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 xml:space="preserve">ทางการศึกษาอีกนัยหนึ่งเป็นการกระทบกับการศึกษาแบบจารีต นักธรรมบาลีในแบบเดิม ทำให้เกิดความไม่เข้าใจ อิจฉา รวมไปถึงการไม่เห็นด้วย แต่ด้วยตำแหน่ง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มนตรีว่าการปกครอง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ที่เป็นประหนึ่งรัฐมนตรีมหาดไทย ที่มีอำนาจในการปก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ครองคณ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สงฆ์ทั้งหมด การต่อต้านจึงเป็นแบบเงียบแต่เคลื่อนไหว  ความก้าวหน้าจากภาระงานของพระพิมลธรรมปรากฏทั้งมหาวิทยาลัยสงฆ์และสำนักวิปัสสนากรรมฐาน มีภิกษุสามเณรรวมทั้งประชาชนเข้าศึกษาเล่าเรียนเป็นจำนวนมากจนครูอาจารย์ไม่พอ พระพิมลธรรมจึงส่งพระมหาชาดก ซึ่งต่อมาคือพระราชสิทธิมุนี อาจารย์ใหญ่ฝ่ายวิปัสสนา ไปศึกษาวิปัสสนากรรมฐานที่ประเทศพม่า ส่งพระมหาบำเพ็ญ สามเณรไสว สามเณรทอง และสามเณรเทพไปศึกษาปริยัติธรรมที่พม่า ส่งพระมหาชูศักดิ์ไปประเทศลังกา ส่งพระมหามนัส พระมหานคร และพระมหาสังเวียนไปศึกษาที่อินเดีย ส่งพระ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กวีวร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ญาณไปสหรัฐอเมริกาเพื่อศึกษาปริญญาโททางด้านปรัชญา เป็นต้นภาพเหล่านี้คือความก้าวหน้าที่ปรากฏในวงการคณะสงฆ์ช่วงนั้นแต่นัยหนึ่งคือการต่อต้านไม่เห็นด้วย รวมไปถึง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(3)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คอมมิวนิสต์ การที่พระพิมลธรรม ในฐานะ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นายกว่าการปกครอง มีมติให้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ผู้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ฝักไฝ่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ลัทธิคอมมิวนิสต์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บวชย่อมเป็นการท้าทายอำนาจรัฐกลาย ๆ  จากที่ประมวลมา ทั้งหมดเป็นแรงเร้า ทำให้เกิดความไม่พึงใจของคณะสงฆ์ฝ่ายน้ำ และมีหลักฐานว่าใช้อำนาจรัฐ ในการเข้าไปล้อมปราบ หรือกำจัดศัตรูคู่แข่งทางการเมืองก็ไม่ผิดให้ต้องโทษทางพระธรรมวินัย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ปาราชิก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ตามข้อกล่าวหาในช่วงเวลานั้น จนกระทั่งเป็นสาเหตุนำไปสู่การเปลื้องจีวร ภายใต้ความยึดมั่นในอุดมคติและไม่ยอมสละสมณะเพศ ของพระพิมลธรรม รวมไปถึงข้อกล่าวหาต่อภัยอันเป็นคอมมิวนิสต์ และถูกจับคุมขังเป็นเวลากว่า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ภาพสะท้อนเหล่านี้เป็นมายาคติภายใต้ ความเป็นอื่น การแข่งขันทางการเมือง การปกครองในคณะสงฆ์เอง ทำให้เกิดรอยด่างทางประวัติศาสตร์ในอดีตที่ผ่านมา ประหนึ่งเหตุการณ์ฉายวนซ้ำ ต่อข้อเท็จจริงทางประวัติศาสตร์ดังที่พุทธพจน์ในหลาย ๆ คราวที่พระองค์ทรงยก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ชาดก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มาเทียบเคียงกับเรื่องที่เคยเกิดขึ้นในประโยคว่า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เรื่องนี้เคยเกิดขึ้นมาแล้ว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” </w:t>
      </w:r>
    </w:p>
    <w:p w:rsidR="00482BC3" w:rsidRDefault="006A5E6B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361077" cy="2752349"/>
            <wp:effectExtent l="0" t="0" r="0" b="0"/>
            <wp:docPr id="5" name="image11.jpg" descr="à¸à¸£à¸£à¸¡à¸à¸²à¸¡à¸à¸±à¸à¸à¸¸à¸à¸£à¸²à¸¢! à¹à¸£à¸·à¹à¸­à¸à¸ªà¸¥à¸à¹à¸à¸à¸µà¹à¸ªà¸¸à¸à¸à¸­à¸à¸§à¸à¸à¸²à¸£à¸ªà¸à¸à¹ à¸ªà¸¸à¸à¸¢à¸­à¸à¸à¸³à¸à¸´à¸à¸²à¸à¸©à¸²à¹à¸à¸¢à¸¨à¸²à¸¥à¸à¸«à¸²à¸£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à¸à¸£à¸£à¸¡à¸à¸²à¸¡à¸à¸±à¸à¸à¸¸à¸à¸£à¸²à¸¢! à¹à¸£à¸·à¹à¸­à¸à¸ªà¸¥à¸à¹à¸à¸à¸µà¹à¸ªà¸¸à¸à¸à¸­à¸à¸§à¸à¸à¸²à¸£à¸ªà¸à¸à¹ à¸ªà¸¸à¸à¸¢à¸­à¸à¸à¸³à¸à¸´à¸à¸²à¸à¸©à¸²à¹à¸à¸¢à¸¨à¸²à¸¥à¸à¸«à¸²à¸£!!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077" cy="275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2BC3" w:rsidRDefault="006A5E6B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ภาพที่ </w:t>
      </w:r>
      <w:r w:rsidR="000F3A28">
        <w:rPr>
          <w:rFonts w:ascii="TH SarabunPSK" w:eastAsia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บทความความก้าวหน้าที่มีปฏิสัมพันธ์ระหว่างประเทศกับนานาชาติอันเป็นบทบาทร่วมของท่านในฐานะ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สังฆา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ยกว่าการปกครอง และผู้บริหารมหาวิทยาลัยสงฆ์แห่งคณะ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สงห์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ไทย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ภาพ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ออนไลน์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:rsidR="00482BC3" w:rsidRDefault="006A5E6B">
      <w:pPr>
        <w:spacing w:after="0" w:line="240" w:lineRule="auto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สรุป</w:t>
      </w:r>
    </w:p>
    <w:p w:rsidR="00482BC3" w:rsidRDefault="006A5E6B" w:rsidP="00CE4A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การจับพระพิมลธรรม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อาจ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อาสภะ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ย่อมเป็นเครื่องการันตีได้ว่า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รัฐกับศาสนา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เป็นกลไกร่วมระหว่างกันภายในที่เกิดขึ้นครั้งแล้วครั้งเล่านัยหนึ่งเพื่อเป็นการทำหน้าที่ของรัฐ อีกนัยหนึ่งเป็นการล้อมปราบผู้แข็งขืนกับ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>รัฐ ดังปรากฏในงานของ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ภิญญ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พันธุ์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พจ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นะลาวัณย์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(2011) “70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ปี พ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บ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คณะสงฆ์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2484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ฉบับประชาธิปไตยฯ ตอนที่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มรณกรรมใต้ตีนเผด็จการ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ที่สะท้อนข้อมูลหลายส่วนที่ว่า พระพิมลธรรมในฐานะที่เป็นพระภิกษุหัวก้าวหน้า เป็นผู้ที่มีโอกาสในการพัฒนากิจการคณะสงฆ์ในองค์รวมไปได้อีก แม้ในภายหลังท่านจะกลับมาคง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เพศ และได้รับ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ศักดิ์ชั้นสูงสุดเป็นสมเด็จพระราชาคณะ และได้รับการแต่งตั้งเป็น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ผู้ปฏิบัติหน้าที่สมเด็จพระสังฆราช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ถึงไม่ได้ถูกเรียกขานว่าเป็นสมเด็จ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พระสังหฆราช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โดยตรง แต่ได้เป็น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สังฆราช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ในทางปฏิบัติ ซึ่งต้องกับคำทำนายของสมเด็จพระสังฆราชอยู่ 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ญาโณทัย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แห่งวัดสระเกศ ที่เคยทำนายว่าต่อไปประเทศไทยจะมี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พระสังฆราชขี้คุก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ซึ่งก็เป็นไปตามข้อเท็จจริงในทางประวัตศาสตร์ที่เกิดขึ้นในช่วงเวลานั้นด้วยเช่นกัน จากข้อเท็จจริงย่อมสะท้อนให้เห็นว่าความเป็นฝักฝ่ายทางการเมือง อันเป็นกลไกแห่งรัฐปกติ การที่พระภิกษุในพระพุทธศาสนาเข้าไปเป็นส่วนหนึ่งหรือเป็นกลไกร่วมย่อมทำให้เกิดผลเป็นผู้ถูกระทำทางการเมืองได้โดยตรง นอกจากนี้การที่คณะสงฆ์ไม่สามารถปรับตัวให้ทันต่อความเปลี่ยนแปลง ความก้าวหน้า และความทันสมัยได้ ทำให้เกิดผลในทางปฏิบัติเป็นความเสื่อมถอยทั้งการศึกษา การปกครองดังเช่นปัจจุบัน พระพิมลธรรมถูก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สะกัด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กั้นภายใต้แนวคิดการไม่ยอมรับความเปลี่ยนแปลงที่เกิดขึ้น รวมไปถึงการสร้างความทันสมัยทางการศึกษาที่เป็นมรดกและอยู่คู่กับสถาบันการศึกษาอย่างมหาจุฬาลง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กรณ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ราชวิทยาลัยจึงเป็นความเสียสละ และความเป็นผู้มีวิสัยทัศน์ แม้จะตกเป็นผู้ถูกกระทำจากการล้อมปราบจับสึก และขังคุกเป็นเวลากว่า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ปี แม้จะกลับออกมาเป็นพระ ในประเด็นความเป็นพระ 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เรื่องที่ว่าจะกลับมาสู่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เพศจะต้องทำพิธีบวชอีกหรือไม่นั้น เรื่องนี้ก็แล้วแต่เจ้าอาวาสวัดมหาธาตุฯจะพิจารณา ไม่จำเป็นจะต้องนำเข้าสู่ที่ประชุมมหาเถรสมาคม และเรื่องที่เจ้าคุณพระพิมลธรรมเคยถูกกล่าวหาว่าอาบัติปาราชิกนั้น ฉันได้ร่วมเป็นกรรมการสอบสวนด้วยในครั้งนั้น ไม่ปรากฏหลักฐานว่าเป็นความจริง จึงได้ตัดสินไปแล้วว่าไม่มีความผิด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”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สมเด็จพระวันรัต วัดโพธิ์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,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หนังสือพิมพ์ พิมพ์ไทย ฉบับประจำวันที่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กันยายน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2509)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>“...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 xml:space="preserve">เมื่อพระอาจ ดวงมาลามิได้กระทำผิดวินัยสงฆ์ขั้นอุกฤษฏ์ โดยละเมิดอาบัติปาราชิก 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4 </w:t>
      </w:r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ข้อดังกล่าว และตนเองยังมีจิตใจมั่นคง มีศรัทธาแน่วแน่จะเป็นพระภิกษุอยู่ต่อไป ในระหว่างที่ถูกคุมขังก็ยังปฏิญาณตนเป็นภิกษุอยู่เช่นนี้ ตามหลักทางวินัยพุทธบัญญัติ ถือว่าพระภิกษุที่อยู่ในฐานะเช่นนั้น ไม่ขาดความเป็นพระภิกษุพุทธสาวก เช่นเดียวกับกรณีที่พระภิกษุในสมัยพุทธกาลถูกโจรปล้นเอาผ้าจีวรไป หรือเปลือยกายลงอาบในลำธารกลางป่า หรือตัวอย่างในพระไตรปิฎกอ้างถึงพระอุบล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วรรณ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เถรี ถูกคนอันธพาลข่มขืนชำเรา ซึ่งพระพุทธเจ้ามีพุทธดำรัสว่าพระอุบล</w:t>
      </w:r>
      <w:proofErr w:type="spellStart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วรรณ</w:t>
      </w:r>
      <w:proofErr w:type="spellEnd"/>
      <w:r>
        <w:rPr>
          <w:rFonts w:ascii="TH SarabunPSK" w:eastAsia="TH SarabunPSK" w:hAnsi="TH SarabunPSK" w:cs="TH SarabunPSK"/>
          <w:i/>
          <w:iCs/>
          <w:color w:val="000000"/>
          <w:sz w:val="32"/>
          <w:szCs w:val="32"/>
          <w:cs/>
        </w:rPr>
        <w:t>เถรีไม่ได้ขาดจากภาวะแห่งภิกษุณี เพราะตนเองไม่ได้มีจิตกำหนัด ไม่มีจิตยินดีในกามคุณ แต่ถูกบุคคลอื่นข่มขืน เมื่อว่าตามหลักพุทธบัญญัติดังกล่าวนี้ กรณีของพระอาจตามพฤติการณ์ที่ปรากฏ จึงถือได้ว่า ถึงจะถูกเปลื้องจีวรออก ถูกบังคับให้สึก เมื่อตนเองไม่ยอมสึกก็ยังไม่สิ้นภาวะความเป็นพระภิกษุ เพราะความเป็นพระภิกษุไม่ได้อยู่ที่ผ้าจีวรอย่างเดียว แต่อยู่ที่ศรัทธาความสมัครใจ พร้อมทั้งการปฏิบัติตามพระวินัยของภิกษุ</w:t>
      </w:r>
      <w:r>
        <w:rPr>
          <w:rFonts w:ascii="TH SarabunPSK" w:eastAsia="TH SarabunPSK" w:hAnsi="TH SarabunPSK" w:cs="TH SarabunPSK"/>
          <w:i/>
          <w:color w:val="000000"/>
          <w:sz w:val="32"/>
          <w:szCs w:val="32"/>
        </w:rPr>
        <w:t xml:space="preserve">...”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ล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ปิ่น มาลากุล รัฐมนตรีว่าการกระทรวงศึกษาธิการ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พร้อมการต่อสู้รวมเวลากว่า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ปี จนกระทั่งได้รับการคืน</w:t>
      </w:r>
      <w:proofErr w:type="spellStart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สมณ</w:t>
      </w:r>
      <w:proofErr w:type="spellEnd"/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ศักดิ์ชั้นยศดังเดิม</w:t>
      </w:r>
      <w:r w:rsidR="00CE4A68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การคืนตำแหน่งหน้าที่เจ้าอาวาสที่ท่านเคยดำรงตำแหล่งและได้รับการโปรดเกล้าแต่งตั้งเป็นสมเด็จพระราชาคณะและผู้ปฏิบัติหน้าที่สมเด็จพระสังฆราชก็ตาม แต่ทั้งหมดได้เคยเกิดขึ้นและเป็นส่วนหนึ่งของประวัติศาสตร์พุทธศาสนาและกิจการคณะสงฆ์ในประเทศไทยว่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พระพิมลธรรม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ถูกจับสึกและขังคุกอีกรูปหนึ่งในประวัติศาสตร์คณะสงฆ์ไทย </w:t>
      </w:r>
    </w:p>
    <w:p w:rsidR="00D75BBD" w:rsidRDefault="00D75BBD">
      <w:pPr>
        <w:spacing w:after="0" w:line="240" w:lineRule="auto"/>
        <w:rPr>
          <w:rFonts w:eastAsia="TH SarabunPSK" w:hint="cs"/>
          <w:b/>
          <w:bCs/>
          <w:color w:val="FF0000"/>
          <w:sz w:val="32"/>
          <w:szCs w:val="32"/>
        </w:rPr>
      </w:pPr>
    </w:p>
    <w:p w:rsidR="00482BC3" w:rsidRPr="00CE4A68" w:rsidRDefault="006A5E6B">
      <w:pPr>
        <w:spacing w:after="0" w:line="240" w:lineRule="auto"/>
        <w:rPr>
          <w:rFonts w:eastAsia="TH SarabunPSK"/>
          <w:b/>
          <w:bCs/>
          <w:color w:val="FF0000"/>
          <w:sz w:val="32"/>
          <w:szCs w:val="32"/>
        </w:rPr>
      </w:pPr>
      <w:r w:rsidRPr="00CE4A68">
        <w:rPr>
          <w:rFonts w:eastAsia="TH SarabunPSK"/>
          <w:b/>
          <w:bCs/>
          <w:color w:val="FF0000"/>
          <w:sz w:val="32"/>
          <w:szCs w:val="32"/>
          <w:cs/>
        </w:rPr>
        <w:t>เอกสารอ้างอิง</w:t>
      </w:r>
    </w:p>
    <w:p w:rsidR="00CE4A68" w:rsidRPr="00CE4A68" w:rsidRDefault="000A62AB" w:rsidP="00865B22">
      <w:pPr>
        <w:pStyle w:val="Heading1"/>
        <w:shd w:val="clear" w:color="auto" w:fill="FFFFFF"/>
        <w:spacing w:before="0" w:line="240" w:lineRule="auto"/>
        <w:jc w:val="both"/>
        <w:rPr>
          <w:rFonts w:eastAsia="TH SarabunPSK"/>
          <w:b w:val="0"/>
          <w:bCs/>
          <w:i/>
          <w:iCs/>
          <w:color w:val="FF0000"/>
          <w:sz w:val="32"/>
          <w:szCs w:val="32"/>
        </w:rPr>
      </w:pPr>
      <w:r w:rsidRPr="00CE4A68">
        <w:rPr>
          <w:color w:val="FF0000"/>
          <w:sz w:val="32"/>
          <w:szCs w:val="32"/>
          <w:cs/>
        </w:rPr>
        <w:lastRenderedPageBreak/>
        <w:t xml:space="preserve">กระจ่าง </w:t>
      </w:r>
      <w:proofErr w:type="spellStart"/>
      <w:r w:rsidRPr="00CE4A68">
        <w:rPr>
          <w:color w:val="FF0000"/>
          <w:sz w:val="32"/>
          <w:szCs w:val="32"/>
          <w:cs/>
        </w:rPr>
        <w:t>นันทโพธิ</w:t>
      </w:r>
      <w:proofErr w:type="spellEnd"/>
      <w:r w:rsidRPr="00CE4A68">
        <w:rPr>
          <w:color w:val="FF0000"/>
          <w:sz w:val="32"/>
          <w:szCs w:val="32"/>
          <w:cs/>
        </w:rPr>
        <w:t xml:space="preserve">. </w:t>
      </w:r>
      <w:r w:rsidRPr="00CE4A68">
        <w:rPr>
          <w:b w:val="0"/>
          <w:bCs/>
          <w:color w:val="FF0000"/>
          <w:sz w:val="32"/>
          <w:szCs w:val="32"/>
          <w:cs/>
        </w:rPr>
        <w:t>(</w:t>
      </w:r>
      <w:r w:rsidRPr="00CE4A68">
        <w:rPr>
          <w:b w:val="0"/>
          <w:bCs/>
          <w:color w:val="FF0000"/>
          <w:sz w:val="32"/>
          <w:szCs w:val="32"/>
        </w:rPr>
        <w:t>2528</w:t>
      </w:r>
      <w:r w:rsidRPr="00CE4A68">
        <w:rPr>
          <w:b w:val="0"/>
          <w:bCs/>
          <w:color w:val="FF0000"/>
          <w:sz w:val="32"/>
          <w:szCs w:val="32"/>
          <w:cs/>
        </w:rPr>
        <w:t>).</w:t>
      </w:r>
      <w:r w:rsidRPr="00CE4A68">
        <w:rPr>
          <w:color w:val="FF0000"/>
          <w:sz w:val="32"/>
          <w:szCs w:val="32"/>
          <w:cs/>
        </w:rPr>
        <w:t xml:space="preserve"> </w:t>
      </w:r>
      <w:r w:rsidRPr="00CE4A68">
        <w:rPr>
          <w:rFonts w:eastAsia="TH SarabunPSK"/>
          <w:b w:val="0"/>
          <w:bCs/>
          <w:i/>
          <w:iCs/>
          <w:color w:val="FF0000"/>
          <w:sz w:val="32"/>
          <w:szCs w:val="32"/>
          <w:cs/>
        </w:rPr>
        <w:t>มหานิกาย</w:t>
      </w:r>
      <w:r w:rsidRPr="00CE4A68">
        <w:rPr>
          <w:rFonts w:eastAsia="TH SarabunPSK"/>
          <w:b w:val="0"/>
          <w:i/>
          <w:iCs/>
          <w:color w:val="FF0000"/>
          <w:sz w:val="32"/>
          <w:szCs w:val="32"/>
        </w:rPr>
        <w:t>-</w:t>
      </w:r>
      <w:r w:rsidRPr="00CE4A68">
        <w:rPr>
          <w:rFonts w:eastAsia="TH SarabunPSK"/>
          <w:b w:val="0"/>
          <w:bCs/>
          <w:i/>
          <w:iCs/>
          <w:color w:val="FF0000"/>
          <w:sz w:val="32"/>
          <w:szCs w:val="32"/>
          <w:cs/>
        </w:rPr>
        <w:t>ธรรมยุติ ความขัดแย้งภายในของคณะสงฆ์ไทย กับการส้องเสพอำนาจ</w:t>
      </w:r>
    </w:p>
    <w:p w:rsidR="000A62AB" w:rsidRPr="00CE4A68" w:rsidRDefault="00CE4A68" w:rsidP="00865B22">
      <w:pPr>
        <w:pStyle w:val="Heading1"/>
        <w:shd w:val="clear" w:color="auto" w:fill="FFFFFF"/>
        <w:spacing w:before="0" w:line="240" w:lineRule="auto"/>
        <w:jc w:val="both"/>
        <w:rPr>
          <w:color w:val="FF0000"/>
          <w:sz w:val="32"/>
          <w:szCs w:val="32"/>
          <w:cs/>
        </w:rPr>
      </w:pPr>
      <w:r w:rsidRPr="00CE4A68">
        <w:rPr>
          <w:rFonts w:eastAsia="TH SarabunPSK"/>
          <w:b w:val="0"/>
          <w:bCs/>
          <w:i/>
          <w:iCs/>
          <w:color w:val="FF0000"/>
          <w:sz w:val="32"/>
          <w:szCs w:val="32"/>
          <w:cs/>
        </w:rPr>
        <w:tab/>
      </w:r>
      <w:r w:rsidR="000A62AB" w:rsidRPr="00CE4A68">
        <w:rPr>
          <w:rFonts w:eastAsia="TH SarabunPSK"/>
          <w:b w:val="0"/>
          <w:bCs/>
          <w:i/>
          <w:iCs/>
          <w:color w:val="FF0000"/>
          <w:sz w:val="32"/>
          <w:szCs w:val="32"/>
          <w:cs/>
        </w:rPr>
        <w:t>ปกครองระหว่างฝ่ายอาณาจักรกับศาสนาจักร</w:t>
      </w:r>
      <w:r w:rsidR="000A62AB" w:rsidRPr="00CE4A68">
        <w:rPr>
          <w:rFonts w:eastAsia="TH SarabunPSK"/>
          <w:b w:val="0"/>
          <w:i/>
          <w:iCs/>
          <w:color w:val="FF0000"/>
          <w:sz w:val="32"/>
          <w:szCs w:val="32"/>
        </w:rPr>
        <w:t>.</w:t>
      </w:r>
      <w:r w:rsidR="000A62AB" w:rsidRPr="00CE4A68">
        <w:rPr>
          <w:rFonts w:eastAsia="TH SarabunPSK"/>
          <w:color w:val="FF0000"/>
          <w:sz w:val="32"/>
          <w:szCs w:val="32"/>
        </w:rPr>
        <w:t xml:space="preserve">  </w:t>
      </w:r>
      <w:r w:rsidR="000A62AB" w:rsidRPr="00CE4A68">
        <w:rPr>
          <w:rFonts w:eastAsia="TH SarabunPSK"/>
          <w:color w:val="FF0000"/>
          <w:sz w:val="32"/>
          <w:szCs w:val="32"/>
          <w:cs/>
        </w:rPr>
        <w:t xml:space="preserve">กรุงเทพ ฯ </w:t>
      </w:r>
      <w:r w:rsidR="000A62AB" w:rsidRPr="00CE4A68">
        <w:rPr>
          <w:rFonts w:eastAsia="TH SarabunPSK"/>
          <w:color w:val="FF0000"/>
          <w:sz w:val="32"/>
          <w:szCs w:val="32"/>
        </w:rPr>
        <w:t xml:space="preserve">: </w:t>
      </w:r>
      <w:r w:rsidR="000A62AB" w:rsidRPr="00CE4A68">
        <w:rPr>
          <w:rFonts w:eastAsia="TH SarabunPSK"/>
          <w:color w:val="FF0000"/>
          <w:sz w:val="32"/>
          <w:szCs w:val="32"/>
          <w:cs/>
        </w:rPr>
        <w:t>สันติธรรม.</w:t>
      </w:r>
    </w:p>
    <w:p w:rsidR="00865B22" w:rsidRPr="00CE4A68" w:rsidRDefault="00F04143" w:rsidP="00865B22">
      <w:pPr>
        <w:pStyle w:val="Heading1"/>
        <w:shd w:val="clear" w:color="auto" w:fill="FFFFFF"/>
        <w:spacing w:before="0" w:line="240" w:lineRule="auto"/>
        <w:jc w:val="both"/>
        <w:rPr>
          <w:rFonts w:eastAsia="TH SarabunPSK"/>
          <w:color w:val="FF0000"/>
          <w:sz w:val="32"/>
          <w:szCs w:val="32"/>
        </w:rPr>
      </w:pPr>
      <w:hyperlink r:id="rId11">
        <w:r w:rsidR="00865B22" w:rsidRPr="00CE4A68">
          <w:rPr>
            <w:rFonts w:eastAsia="TH SarabunPSK"/>
            <w:color w:val="FF0000"/>
            <w:sz w:val="32"/>
            <w:szCs w:val="32"/>
            <w:shd w:val="clear" w:color="auto" w:fill="FDFDFD"/>
            <w:cs/>
          </w:rPr>
          <w:t>ข่าวอาชญากรรม คม ชัด ลึก</w:t>
        </w:r>
        <w:r w:rsidR="00865B22" w:rsidRPr="00CE4A68">
          <w:rPr>
            <w:rFonts w:eastAsia="TH SarabunPSK"/>
            <w:color w:val="FF0000"/>
            <w:sz w:val="32"/>
            <w:szCs w:val="32"/>
            <w:shd w:val="clear" w:color="auto" w:fill="FDFDFD"/>
          </w:rPr>
          <w:t>.</w:t>
        </w:r>
        <w:r w:rsidR="00865B22" w:rsidRPr="00CE4A68">
          <w:rPr>
            <w:rFonts w:eastAsia="TH SarabunPSK"/>
            <w:color w:val="FF0000"/>
            <w:sz w:val="32"/>
            <w:szCs w:val="32"/>
            <w:shd w:val="clear" w:color="auto" w:fill="FDFDFD"/>
            <w:cs/>
          </w:rPr>
          <w:t xml:space="preserve"> </w:t>
        </w:r>
        <w:proofErr w:type="gramStart"/>
        <w:r w:rsidR="00865B22" w:rsidRPr="00CE4A68">
          <w:rPr>
            <w:rFonts w:eastAsia="TH SarabunPSK"/>
            <w:color w:val="FF0000"/>
            <w:sz w:val="32"/>
            <w:szCs w:val="32"/>
            <w:shd w:val="clear" w:color="auto" w:fill="FDFDFD"/>
          </w:rPr>
          <w:t>(</w:t>
        </w:r>
      </w:hyperlink>
      <w:r w:rsidR="00865B22" w:rsidRPr="00CE4A68">
        <w:rPr>
          <w:rFonts w:eastAsia="TH SarabunPSK"/>
          <w:color w:val="FF0000"/>
          <w:sz w:val="32"/>
          <w:szCs w:val="32"/>
          <w:shd w:val="clear" w:color="auto" w:fill="FDFDFD"/>
        </w:rPr>
        <w:t>2552</w:t>
      </w:r>
      <w:r w:rsidR="00865B22" w:rsidRPr="00CE4A68">
        <w:rPr>
          <w:rFonts w:eastAsia="TH SarabunPSK"/>
          <w:smallCaps/>
          <w:color w:val="FF0000"/>
          <w:sz w:val="32"/>
          <w:szCs w:val="32"/>
        </w:rPr>
        <w:t xml:space="preserve">). </w:t>
      </w:r>
      <w:r w:rsidR="00865B22" w:rsidRPr="00CE4A68">
        <w:rPr>
          <w:rFonts w:eastAsia="TH SarabunPSK"/>
          <w:smallCaps/>
          <w:color w:val="FF0000"/>
          <w:sz w:val="32"/>
          <w:szCs w:val="32"/>
          <w:cs/>
        </w:rPr>
        <w:t>พระพิมลฯผจญมารคดีประวัติศาสตร์วงการสงฆ์</w:t>
      </w:r>
      <w:r w:rsidR="00865B22" w:rsidRPr="00CE4A68">
        <w:rPr>
          <w:rFonts w:eastAsia="TH SarabunPSK"/>
          <w:smallCaps/>
          <w:color w:val="FF0000"/>
          <w:sz w:val="32"/>
          <w:szCs w:val="32"/>
        </w:rPr>
        <w:t>.</w:t>
      </w:r>
      <w:proofErr w:type="gramEnd"/>
      <w:r w:rsidR="00865B22" w:rsidRPr="00CE4A68">
        <w:rPr>
          <w:rFonts w:eastAsia="TH SarabunPSK"/>
          <w:color w:val="FF0000"/>
          <w:sz w:val="32"/>
          <w:szCs w:val="32"/>
        </w:rPr>
        <w:t xml:space="preserve"> </w:t>
      </w:r>
      <w:r w:rsidR="00CE4A68" w:rsidRPr="00CE4A68">
        <w:rPr>
          <w:rFonts w:eastAsia="TH SarabunPSK"/>
          <w:i/>
          <w:iCs/>
          <w:color w:val="FF0000"/>
          <w:sz w:val="32"/>
          <w:szCs w:val="32"/>
          <w:cs/>
        </w:rPr>
        <w:t>คม ชัด ลึก ออนไลน์.</w:t>
      </w:r>
      <w:r w:rsidR="00865B22" w:rsidRPr="00CE4A68">
        <w:rPr>
          <w:rFonts w:eastAsia="TH SarabunPSK"/>
          <w:i/>
          <w:iCs/>
          <w:color w:val="FF0000"/>
          <w:sz w:val="32"/>
          <w:szCs w:val="32"/>
        </w:rPr>
        <w:tab/>
      </w:r>
    </w:p>
    <w:p w:rsidR="00865B22" w:rsidRPr="00CE4A68" w:rsidRDefault="00865B22" w:rsidP="00865B22">
      <w:pPr>
        <w:tabs>
          <w:tab w:val="left" w:pos="5330"/>
        </w:tabs>
        <w:spacing w:after="0" w:line="240" w:lineRule="auto"/>
        <w:ind w:firstLine="709"/>
        <w:jc w:val="left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 xml:space="preserve">  </w:t>
      </w:r>
      <w:hyperlink r:id="rId12">
        <w:r w:rsidRPr="00CE4A68">
          <w:rPr>
            <w:rFonts w:eastAsia="TH SarabunPSK"/>
            <w:color w:val="FF0000"/>
            <w:sz w:val="32"/>
            <w:szCs w:val="32"/>
          </w:rPr>
          <w:t>http://www.komchadluek.net/news/crime/40887</w:t>
        </w:r>
      </w:hyperlink>
      <w:r w:rsidRPr="00CE4A68">
        <w:rPr>
          <w:rFonts w:eastAsia="TH SarabunPSK"/>
          <w:color w:val="FF0000"/>
          <w:sz w:val="32"/>
          <w:szCs w:val="32"/>
        </w:rPr>
        <w:t xml:space="preserve"> (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สืบค้น </w:t>
      </w:r>
      <w:r w:rsidRPr="00CE4A68">
        <w:rPr>
          <w:rFonts w:eastAsia="TH SarabunPSK"/>
          <w:color w:val="FF0000"/>
          <w:sz w:val="32"/>
          <w:szCs w:val="32"/>
        </w:rPr>
        <w:t xml:space="preserve">10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กรกฎาคม </w:t>
      </w:r>
      <w:r w:rsidRPr="00CE4A68">
        <w:rPr>
          <w:rFonts w:eastAsia="TH SarabunPSK"/>
          <w:color w:val="FF0000"/>
          <w:sz w:val="32"/>
          <w:szCs w:val="32"/>
        </w:rPr>
        <w:t>2561)</w:t>
      </w:r>
    </w:p>
    <w:p w:rsidR="000A62AB" w:rsidRPr="00CE4A68" w:rsidRDefault="000A62AB" w:rsidP="000A62AB">
      <w:pPr>
        <w:shd w:val="clear" w:color="auto" w:fill="FFFFFF"/>
        <w:spacing w:after="0" w:line="240" w:lineRule="auto"/>
        <w:rPr>
          <w:rFonts w:eastAsia="TH SarabunPSK"/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ธี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>ระ</w:t>
      </w: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พงษ์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 </w:t>
      </w: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มีไธ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>สง</w:t>
      </w:r>
      <w:r w:rsidRPr="00CE4A68">
        <w:rPr>
          <w:rFonts w:eastAsia="TH SarabunPSK"/>
          <w:color w:val="FF0000"/>
          <w:sz w:val="32"/>
          <w:szCs w:val="32"/>
        </w:rPr>
        <w:t>. (2560).</w:t>
      </w:r>
      <w:r w:rsidRPr="00CE4A68">
        <w:rPr>
          <w:rFonts w:eastAsia="TH SarabunPSK"/>
          <w:color w:val="FF0000"/>
          <w:sz w:val="32"/>
          <w:szCs w:val="32"/>
          <w:cs/>
        </w:rPr>
        <w:t>พระสงฆ์กับองค์เจ้าในการปฏิรูปหัวเมืองอีสานผ่านกลไกอำนาจรัฐ</w:t>
      </w:r>
      <w:r w:rsidRPr="00CE4A68">
        <w:rPr>
          <w:rFonts w:eastAsia="TH SarabunPSK"/>
          <w:color w:val="FF0000"/>
          <w:sz w:val="32"/>
          <w:szCs w:val="32"/>
        </w:rPr>
        <w:t xml:space="preserve">-Monks and King in </w:t>
      </w:r>
    </w:p>
    <w:p w:rsidR="000A62AB" w:rsidRPr="00CE4A68" w:rsidRDefault="000A62AB" w:rsidP="000A62AB">
      <w:pPr>
        <w:shd w:val="clear" w:color="auto" w:fill="FFFFFF"/>
        <w:spacing w:after="0" w:line="240" w:lineRule="auto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ab/>
      </w:r>
      <w:proofErr w:type="gramStart"/>
      <w:r w:rsidRPr="00CE4A68">
        <w:rPr>
          <w:rFonts w:eastAsia="TH SarabunPSK"/>
          <w:color w:val="FF0000"/>
          <w:sz w:val="32"/>
          <w:szCs w:val="32"/>
        </w:rPr>
        <w:t>the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Reformation </w:t>
      </w:r>
      <w:proofErr w:type="spellStart"/>
      <w:r w:rsidRPr="00CE4A68">
        <w:rPr>
          <w:rFonts w:eastAsia="TH SarabunPSK"/>
          <w:color w:val="FF0000"/>
          <w:sz w:val="32"/>
          <w:szCs w:val="32"/>
        </w:rPr>
        <w:t>Isan</w:t>
      </w:r>
      <w:proofErr w:type="spellEnd"/>
      <w:r w:rsidRPr="00CE4A68">
        <w:rPr>
          <w:rFonts w:eastAsia="TH SarabunPSK"/>
          <w:color w:val="FF0000"/>
          <w:sz w:val="32"/>
          <w:szCs w:val="32"/>
        </w:rPr>
        <w:t xml:space="preserve"> Through State Apparatus .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วารสารมนุษย์สังคมศาสตร์ มหาวิทยาลัยสารคาม</w:t>
      </w:r>
    </w:p>
    <w:p w:rsidR="000A62AB" w:rsidRPr="00CE4A68" w:rsidRDefault="000A62AB" w:rsidP="000A62AB">
      <w:pPr>
        <w:shd w:val="clear" w:color="auto" w:fill="FFFFFF"/>
        <w:spacing w:after="0" w:line="240" w:lineRule="auto"/>
        <w:ind w:firstLine="720"/>
        <w:rPr>
          <w:rFonts w:eastAsia="TH SarabunPSK"/>
          <w:color w:val="FF0000"/>
          <w:sz w:val="32"/>
          <w:szCs w:val="32"/>
          <w:highlight w:val="white"/>
        </w:rPr>
      </w:pPr>
      <w:r w:rsidRPr="00CE4A68">
        <w:rPr>
          <w:rFonts w:eastAsia="TH SarabunPSK"/>
          <w:color w:val="FF0000"/>
          <w:sz w:val="32"/>
          <w:szCs w:val="32"/>
        </w:rPr>
        <w:t xml:space="preserve">34 </w:t>
      </w:r>
      <w:r w:rsidRPr="00CE4A68">
        <w:rPr>
          <w:rFonts w:eastAsia="TH SarabunPSK"/>
          <w:color w:val="FF0000"/>
          <w:sz w:val="32"/>
          <w:szCs w:val="32"/>
          <w:cs/>
        </w:rPr>
        <w:t>(</w:t>
      </w:r>
      <w:r w:rsidRPr="00CE4A68">
        <w:rPr>
          <w:rFonts w:eastAsia="TH SarabunPSK"/>
          <w:color w:val="FF0000"/>
          <w:sz w:val="32"/>
          <w:szCs w:val="32"/>
        </w:rPr>
        <w:t>3</w:t>
      </w:r>
      <w:proofErr w:type="gramStart"/>
      <w:r w:rsidRPr="00CE4A68">
        <w:rPr>
          <w:rFonts w:eastAsia="TH SarabunPSK"/>
          <w:color w:val="FF0000"/>
          <w:sz w:val="32"/>
          <w:szCs w:val="32"/>
          <w:cs/>
        </w:rPr>
        <w:t xml:space="preserve">) </w:t>
      </w:r>
      <w:r w:rsidRPr="00CE4A68">
        <w:rPr>
          <w:rFonts w:eastAsia="TH SarabunPSK"/>
          <w:color w:val="FF0000"/>
          <w:sz w:val="32"/>
          <w:szCs w:val="32"/>
        </w:rPr>
        <w:t>: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highlight w:val="white"/>
        </w:rPr>
        <w:t>289-309.</w:t>
      </w:r>
    </w:p>
    <w:p w:rsidR="00865B22" w:rsidRPr="00CE4A68" w:rsidRDefault="00865B22" w:rsidP="00865B22">
      <w:pPr>
        <w:pStyle w:val="Heading1"/>
        <w:shd w:val="clear" w:color="auto" w:fill="FFFFFF"/>
        <w:spacing w:before="0" w:line="240" w:lineRule="auto"/>
        <w:jc w:val="both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b w:val="0"/>
          <w:color w:val="FF0000"/>
          <w:sz w:val="32"/>
          <w:szCs w:val="32"/>
          <w:cs/>
        </w:rPr>
        <w:t xml:space="preserve">นิธิ </w:t>
      </w:r>
      <w:proofErr w:type="spellStart"/>
      <w:r w:rsidRPr="00CE4A68">
        <w:rPr>
          <w:rFonts w:eastAsia="TH SarabunPSK"/>
          <w:b w:val="0"/>
          <w:color w:val="FF0000"/>
          <w:sz w:val="32"/>
          <w:szCs w:val="32"/>
          <w:cs/>
        </w:rPr>
        <w:t>เอียวศ</w:t>
      </w:r>
      <w:proofErr w:type="spellEnd"/>
      <w:r w:rsidRPr="00CE4A68">
        <w:rPr>
          <w:rFonts w:eastAsia="TH SarabunPSK"/>
          <w:b w:val="0"/>
          <w:color w:val="FF0000"/>
          <w:sz w:val="32"/>
          <w:szCs w:val="32"/>
          <w:cs/>
        </w:rPr>
        <w:t>รีวงศ์</w:t>
      </w:r>
      <w:r w:rsidRPr="00CE4A68">
        <w:rPr>
          <w:rFonts w:eastAsia="TH SarabunPSK"/>
          <w:b w:val="0"/>
          <w:color w:val="FF0000"/>
          <w:sz w:val="32"/>
          <w:szCs w:val="32"/>
        </w:rPr>
        <w:t xml:space="preserve">. (2018). </w:t>
      </w:r>
      <w:proofErr w:type="gramStart"/>
      <w:r w:rsidRPr="00CE4A68">
        <w:rPr>
          <w:rFonts w:eastAsia="TH SarabunPSK"/>
          <w:b w:val="0"/>
          <w:color w:val="FF0000"/>
          <w:sz w:val="32"/>
          <w:szCs w:val="32"/>
        </w:rPr>
        <w:t>‘</w:t>
      </w:r>
      <w:r w:rsidRPr="00CE4A68">
        <w:rPr>
          <w:rFonts w:eastAsia="TH SarabunPSK"/>
          <w:b w:val="0"/>
          <w:color w:val="FF0000"/>
          <w:sz w:val="32"/>
          <w:szCs w:val="32"/>
          <w:cs/>
        </w:rPr>
        <w:t>รัฐ</w:t>
      </w:r>
      <w:r w:rsidRPr="00CE4A68">
        <w:rPr>
          <w:rFonts w:eastAsia="TH SarabunPSK"/>
          <w:b w:val="0"/>
          <w:color w:val="FF0000"/>
          <w:sz w:val="32"/>
          <w:szCs w:val="32"/>
        </w:rPr>
        <w:t xml:space="preserve">’  </w:t>
      </w:r>
      <w:r w:rsidRPr="00CE4A68">
        <w:rPr>
          <w:rFonts w:eastAsia="TH SarabunPSK"/>
          <w:b w:val="0"/>
          <w:color w:val="FF0000"/>
          <w:sz w:val="32"/>
          <w:szCs w:val="32"/>
          <w:cs/>
        </w:rPr>
        <w:t>กับการแบ่ง</w:t>
      </w:r>
      <w:proofErr w:type="gramEnd"/>
      <w:r w:rsidRPr="00CE4A68">
        <w:rPr>
          <w:rFonts w:eastAsia="TH SarabunPSK"/>
          <w:b w:val="0"/>
          <w:color w:val="FF0000"/>
          <w:sz w:val="32"/>
          <w:szCs w:val="32"/>
          <w:cs/>
        </w:rPr>
        <w:t xml:space="preserve"> </w:t>
      </w:r>
      <w:r w:rsidRPr="00CE4A68">
        <w:rPr>
          <w:rFonts w:eastAsia="TH SarabunPSK"/>
          <w:color w:val="FF0000"/>
          <w:sz w:val="32"/>
          <w:szCs w:val="32"/>
        </w:rPr>
        <w:t>‘</w:t>
      </w:r>
      <w:r w:rsidRPr="00CE4A68">
        <w:rPr>
          <w:rFonts w:eastAsia="TH SarabunPSK"/>
          <w:bCs/>
          <w:color w:val="FF0000"/>
          <w:sz w:val="32"/>
          <w:szCs w:val="32"/>
          <w:cs/>
        </w:rPr>
        <w:t>นิกาย</w:t>
      </w:r>
      <w:r w:rsidRPr="00CE4A68">
        <w:rPr>
          <w:rFonts w:eastAsia="TH SarabunPSK"/>
          <w:color w:val="FF0000"/>
          <w:sz w:val="32"/>
          <w:szCs w:val="32"/>
        </w:rPr>
        <w:t>’</w:t>
      </w:r>
      <w:r w:rsidRPr="00CE4A68">
        <w:rPr>
          <w:rFonts w:eastAsia="TH SarabunPSK"/>
          <w:b w:val="0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b w:val="0"/>
          <w:color w:val="FF0000"/>
          <w:sz w:val="32"/>
          <w:szCs w:val="32"/>
          <w:cs/>
        </w:rPr>
        <w:t>ของสงฆ์</w:t>
      </w:r>
      <w:r w:rsidRPr="00CE4A68">
        <w:rPr>
          <w:rFonts w:eastAsia="TH SarabunPSK"/>
          <w:b w:val="0"/>
          <w:color w:val="FF0000"/>
          <w:sz w:val="32"/>
          <w:szCs w:val="32"/>
        </w:rPr>
        <w:t xml:space="preserve">. </w:t>
      </w:r>
      <w:r w:rsidRPr="00CE4A68">
        <w:rPr>
          <w:rFonts w:eastAsia="TH SarabunPSK"/>
          <w:b w:val="0"/>
          <w:color w:val="FF0000"/>
          <w:sz w:val="32"/>
          <w:szCs w:val="32"/>
          <w:cs/>
        </w:rPr>
        <w:t>มติชนสุดสัปดาห์ออนไลน์,</w:t>
      </w:r>
      <w:r w:rsidRPr="00CE4A68">
        <w:rPr>
          <w:rFonts w:eastAsia="TH SarabunPSK"/>
          <w:i/>
          <w:color w:val="FF0000"/>
          <w:sz w:val="32"/>
          <w:szCs w:val="32"/>
        </w:rPr>
        <w:t xml:space="preserve"> Online</w:t>
      </w:r>
      <w:r w:rsidRPr="00CE4A68">
        <w:rPr>
          <w:rFonts w:eastAsia="TH SarabunPSK"/>
          <w:color w:val="FF0000"/>
          <w:sz w:val="32"/>
          <w:szCs w:val="32"/>
        </w:rPr>
        <w:t xml:space="preserve"> : 9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มิถุนายน </w:t>
      </w:r>
      <w:r w:rsidRPr="00CE4A68">
        <w:rPr>
          <w:rFonts w:eastAsia="TH SarabunPSK"/>
          <w:color w:val="FF0000"/>
          <w:sz w:val="32"/>
          <w:szCs w:val="32"/>
        </w:rPr>
        <w:tab/>
      </w:r>
    </w:p>
    <w:p w:rsidR="00CE4A68" w:rsidRPr="00CE4A68" w:rsidRDefault="00865B22" w:rsidP="00865B22">
      <w:pPr>
        <w:pStyle w:val="Heading1"/>
        <w:shd w:val="clear" w:color="auto" w:fill="FFFFFF"/>
        <w:spacing w:before="0" w:line="240" w:lineRule="auto"/>
        <w:ind w:firstLine="720"/>
        <w:jc w:val="both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 xml:space="preserve"> </w:t>
      </w:r>
      <w:proofErr w:type="gramStart"/>
      <w:r w:rsidRPr="00CE4A68">
        <w:rPr>
          <w:rFonts w:eastAsia="TH SarabunPSK"/>
          <w:color w:val="FF0000"/>
          <w:sz w:val="32"/>
          <w:szCs w:val="32"/>
        </w:rPr>
        <w:t>2018</w:t>
      </w:r>
      <w:r w:rsidRPr="00CE4A68">
        <w:rPr>
          <w:rFonts w:eastAsia="TH SarabunPSK"/>
          <w:color w:val="FF0000"/>
          <w:sz w:val="32"/>
          <w:szCs w:val="32"/>
          <w:cs/>
        </w:rPr>
        <w:t>,</w:t>
      </w:r>
      <w:r w:rsidRPr="00CE4A68">
        <w:rPr>
          <w:rFonts w:eastAsia="TH SarabunPSK"/>
          <w:color w:val="FF0000"/>
          <w:sz w:val="32"/>
          <w:szCs w:val="32"/>
        </w:rPr>
        <w:t xml:space="preserve"> https://www.matichonweekly.com/column/article_24949</w:t>
      </w:r>
      <w:r w:rsidR="00CE4A68" w:rsidRPr="00CE4A68">
        <w:rPr>
          <w:rFonts w:eastAsia="TH SarabunPSK"/>
          <w:color w:val="FF0000"/>
          <w:sz w:val="32"/>
          <w:szCs w:val="32"/>
        </w:rPr>
        <w:t>.</w:t>
      </w:r>
      <w:proofErr w:type="gramEnd"/>
      <w:r w:rsidR="00CE4A68" w:rsidRPr="00CE4A68">
        <w:rPr>
          <w:rFonts w:eastAsia="TH SarabunPSK"/>
          <w:color w:val="FF0000"/>
          <w:sz w:val="32"/>
          <w:szCs w:val="32"/>
        </w:rPr>
        <w:t xml:space="preserve"> </w:t>
      </w:r>
    </w:p>
    <w:p w:rsidR="00865B22" w:rsidRPr="00CE4A68" w:rsidRDefault="00CE4A68" w:rsidP="00865B22">
      <w:pPr>
        <w:pStyle w:val="Heading1"/>
        <w:shd w:val="clear" w:color="auto" w:fill="FFFFFF"/>
        <w:spacing w:before="0" w:line="240" w:lineRule="auto"/>
        <w:ind w:firstLine="720"/>
        <w:jc w:val="both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>(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สืบค้น </w:t>
      </w:r>
      <w:r w:rsidRPr="00CE4A68">
        <w:rPr>
          <w:rFonts w:eastAsia="TH SarabunPSK"/>
          <w:color w:val="FF0000"/>
          <w:sz w:val="32"/>
          <w:szCs w:val="32"/>
        </w:rPr>
        <w:t xml:space="preserve">10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กรกฎาคม </w:t>
      </w:r>
      <w:r w:rsidRPr="00CE4A68">
        <w:rPr>
          <w:rFonts w:eastAsia="TH SarabunPSK"/>
          <w:color w:val="FF0000"/>
          <w:sz w:val="32"/>
          <w:szCs w:val="32"/>
        </w:rPr>
        <w:t>2561)</w:t>
      </w:r>
    </w:p>
    <w:p w:rsidR="00482BC3" w:rsidRPr="00CE4A68" w:rsidRDefault="006A5E6B">
      <w:pPr>
        <w:spacing w:after="0" w:line="240" w:lineRule="auto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  <w:cs/>
        </w:rPr>
        <w:t xml:space="preserve">พระธรรมปิฎก </w:t>
      </w:r>
      <w:r w:rsidRPr="00CE4A68">
        <w:rPr>
          <w:rFonts w:eastAsia="TH SarabunPSK"/>
          <w:color w:val="FF0000"/>
          <w:sz w:val="32"/>
          <w:szCs w:val="32"/>
        </w:rPr>
        <w:t>(</w:t>
      </w:r>
      <w:r w:rsidRPr="00CE4A68">
        <w:rPr>
          <w:rFonts w:eastAsia="TH SarabunPSK"/>
          <w:color w:val="FF0000"/>
          <w:sz w:val="32"/>
          <w:szCs w:val="32"/>
          <w:cs/>
        </w:rPr>
        <w:t>ป</w:t>
      </w:r>
      <w:r w:rsidRPr="00CE4A68">
        <w:rPr>
          <w:rFonts w:eastAsia="TH SarabunPSK"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  <w:cs/>
        </w:rPr>
        <w:t>อ</w:t>
      </w:r>
      <w:r w:rsidRPr="00CE4A68">
        <w:rPr>
          <w:rFonts w:eastAsia="TH SarabunPSK"/>
          <w:color w:val="FF0000"/>
          <w:sz w:val="32"/>
          <w:szCs w:val="32"/>
        </w:rPr>
        <w:t>.</w:t>
      </w: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ปยุต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>โต</w:t>
      </w:r>
      <w:r w:rsidRPr="00CE4A68">
        <w:rPr>
          <w:rFonts w:eastAsia="TH SarabunPSK"/>
          <w:color w:val="FF0000"/>
          <w:sz w:val="32"/>
          <w:szCs w:val="32"/>
        </w:rPr>
        <w:t>).   (2523)</w:t>
      </w:r>
      <w:proofErr w:type="gramStart"/>
      <w:r w:rsidRPr="00CE4A68">
        <w:rPr>
          <w:rFonts w:eastAsia="TH SarabunPSK"/>
          <w:color w:val="FF0000"/>
          <w:sz w:val="32"/>
          <w:szCs w:val="32"/>
        </w:rPr>
        <w:t xml:space="preserve">. </w:t>
      </w:r>
      <w:r w:rsidR="00865B22" w:rsidRPr="00CE4A68">
        <w:rPr>
          <w:rFonts w:eastAsia="TH SarabunPSK"/>
          <w:color w:val="FF0000"/>
          <w:sz w:val="32"/>
          <w:szCs w:val="32"/>
          <w:cs/>
        </w:rPr>
        <w:t xml:space="preserve">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รัฐกับพระพุทธศาสนาถึงเวลาชำระล้างหรือยัง</w:t>
      </w:r>
      <w:proofErr w:type="gramEnd"/>
      <w:r w:rsidRPr="00CE4A68">
        <w:rPr>
          <w:rFonts w:eastAsia="TH SarabunPSK"/>
          <w:i/>
          <w:color w:val="FF0000"/>
          <w:sz w:val="32"/>
          <w:szCs w:val="32"/>
        </w:rPr>
        <w:t xml:space="preserve">.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กรุงเทพ ฯ </w:t>
      </w:r>
      <w:r w:rsidRPr="00CE4A68">
        <w:rPr>
          <w:rFonts w:eastAsia="TH SarabunPSK"/>
          <w:color w:val="FF0000"/>
          <w:sz w:val="32"/>
          <w:szCs w:val="32"/>
        </w:rPr>
        <w:t xml:space="preserve">: </w:t>
      </w:r>
    </w:p>
    <w:p w:rsidR="00482BC3" w:rsidRPr="00CE4A68" w:rsidRDefault="006A5E6B">
      <w:pPr>
        <w:spacing w:after="0" w:line="240" w:lineRule="auto"/>
        <w:ind w:firstLine="720"/>
        <w:rPr>
          <w:rFonts w:eastAsia="TH SarabunPSK"/>
          <w:b/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มูลนิิธิ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>พุทธธรรม</w:t>
      </w:r>
      <w:r w:rsidRPr="00CE4A68">
        <w:rPr>
          <w:rFonts w:eastAsia="TH SarabunPSK"/>
          <w:color w:val="FF0000"/>
          <w:sz w:val="32"/>
          <w:szCs w:val="32"/>
        </w:rPr>
        <w:t>.</w:t>
      </w:r>
    </w:p>
    <w:p w:rsidR="00865B22" w:rsidRPr="00CE4A68" w:rsidRDefault="00865B22" w:rsidP="00865B22">
      <w:pPr>
        <w:shd w:val="clear" w:color="auto" w:fill="FFFFFF"/>
        <w:spacing w:after="0" w:line="240" w:lineRule="auto"/>
        <w:jc w:val="left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  <w:cs/>
        </w:rPr>
        <w:t xml:space="preserve">พระพิมลธรรม </w:t>
      </w:r>
      <w:r w:rsidRPr="00CE4A68">
        <w:rPr>
          <w:rFonts w:eastAsia="TH SarabunPSK"/>
          <w:color w:val="FF0000"/>
          <w:sz w:val="32"/>
          <w:szCs w:val="32"/>
        </w:rPr>
        <w:t>(</w:t>
      </w:r>
      <w:r w:rsidRPr="00CE4A68">
        <w:rPr>
          <w:rFonts w:eastAsia="TH SarabunPSK"/>
          <w:color w:val="FF0000"/>
          <w:sz w:val="32"/>
          <w:szCs w:val="32"/>
          <w:cs/>
        </w:rPr>
        <w:t>อาจ</w:t>
      </w:r>
      <w:r w:rsidRPr="00CE4A68">
        <w:rPr>
          <w:rFonts w:eastAsia="TH SarabunPSK"/>
          <w:color w:val="FF0000"/>
          <w:sz w:val="32"/>
          <w:szCs w:val="32"/>
        </w:rPr>
        <w:t xml:space="preserve">), </w:t>
      </w:r>
      <w:r w:rsidRPr="00CE4A68">
        <w:rPr>
          <w:rFonts w:eastAsia="TH SarabunPSK"/>
          <w:color w:val="FF0000"/>
          <w:sz w:val="32"/>
          <w:szCs w:val="32"/>
          <w:cs/>
        </w:rPr>
        <w:t>(</w:t>
      </w:r>
      <w:r w:rsidRPr="00CE4A68">
        <w:rPr>
          <w:rFonts w:eastAsia="TH SarabunPSK"/>
          <w:color w:val="FF0000"/>
          <w:sz w:val="32"/>
          <w:szCs w:val="32"/>
        </w:rPr>
        <w:t>2530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).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 xml:space="preserve">ผจญมาร </w:t>
      </w:r>
      <w:r w:rsidRPr="00CE4A68">
        <w:rPr>
          <w:rFonts w:eastAsia="TH SarabunPSK"/>
          <w:i/>
          <w:iCs/>
          <w:color w:val="FF0000"/>
          <w:sz w:val="32"/>
          <w:szCs w:val="32"/>
        </w:rPr>
        <w:t xml:space="preserve">: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 xml:space="preserve">บันทึกชีวิต </w:t>
      </w:r>
      <w:r w:rsidRPr="00CE4A68">
        <w:rPr>
          <w:rFonts w:eastAsia="TH SarabunPSK"/>
          <w:i/>
          <w:iCs/>
          <w:color w:val="FF0000"/>
          <w:sz w:val="32"/>
          <w:szCs w:val="32"/>
        </w:rPr>
        <w:t xml:space="preserve">5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 xml:space="preserve">ปี ในห้องขังของพระพิมลธรรม </w:t>
      </w:r>
      <w:r w:rsidRPr="00CE4A68">
        <w:rPr>
          <w:rFonts w:eastAsia="TH SarabunPSK"/>
          <w:i/>
          <w:iCs/>
          <w:color w:val="FF0000"/>
          <w:sz w:val="32"/>
          <w:szCs w:val="32"/>
        </w:rPr>
        <w:t>(</w:t>
      </w:r>
      <w:proofErr w:type="spellStart"/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อาสภ</w:t>
      </w:r>
      <w:proofErr w:type="spellEnd"/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มหาเถร</w:t>
      </w:r>
      <w:r w:rsidRPr="00CE4A68">
        <w:rPr>
          <w:rFonts w:eastAsia="TH SarabunPSK"/>
          <w:i/>
          <w:iCs/>
          <w:color w:val="FF0000"/>
          <w:sz w:val="32"/>
          <w:szCs w:val="32"/>
        </w:rPr>
        <w:t>)</w:t>
      </w:r>
      <w:r w:rsidR="00CE4A68" w:rsidRPr="00CE4A68">
        <w:rPr>
          <w:rFonts w:eastAsia="TH SarabunPSK"/>
          <w:i/>
          <w:iCs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</w:rPr>
        <w:t xml:space="preserve"> </w:t>
      </w:r>
    </w:p>
    <w:p w:rsidR="00865B22" w:rsidRPr="00CE4A68" w:rsidRDefault="00865B22" w:rsidP="00865B22">
      <w:pPr>
        <w:shd w:val="clear" w:color="auto" w:fill="FFFFFF"/>
        <w:spacing w:after="0" w:line="240" w:lineRule="auto"/>
        <w:jc w:val="left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ab/>
      </w:r>
      <w:r w:rsidRPr="00CE4A68">
        <w:rPr>
          <w:rFonts w:eastAsia="TH SarabunPSK"/>
          <w:color w:val="FF0000"/>
          <w:sz w:val="32"/>
          <w:szCs w:val="32"/>
          <w:cs/>
        </w:rPr>
        <w:t>กรุงเทพฯ</w:t>
      </w:r>
      <w:r w:rsidR="00CE4A68" w:rsidRPr="00CE4A68">
        <w:rPr>
          <w:rFonts w:eastAsia="TH SarabunPSK"/>
          <w:color w:val="FF0000"/>
          <w:sz w:val="32"/>
          <w:szCs w:val="32"/>
          <w:cs/>
        </w:rPr>
        <w:t xml:space="preserve"> </w:t>
      </w:r>
      <w:r w:rsidR="00CE4A68" w:rsidRPr="00CE4A68">
        <w:rPr>
          <w:rFonts w:eastAsia="TH SarabunPSK"/>
          <w:color w:val="FF0000"/>
          <w:sz w:val="32"/>
          <w:szCs w:val="32"/>
        </w:rPr>
        <w:t>:</w:t>
      </w:r>
      <w:r w:rsidRPr="00CE4A68">
        <w:rPr>
          <w:rFonts w:eastAsia="TH SarabunPSK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cs/>
        </w:rPr>
        <w:t>สำนักงานกลาง กองการวิปัสสนาธุระ วัดมหาธาตุ</w:t>
      </w:r>
      <w:r w:rsidRPr="00CE4A68">
        <w:rPr>
          <w:rFonts w:eastAsia="TH SarabunPSK"/>
          <w:color w:val="FF0000"/>
          <w:sz w:val="32"/>
          <w:szCs w:val="32"/>
        </w:rPr>
        <w:t>.</w:t>
      </w:r>
    </w:p>
    <w:p w:rsidR="00482BC3" w:rsidRPr="00CE4A68" w:rsidRDefault="006A5E6B">
      <w:pPr>
        <w:spacing w:after="0" w:line="240" w:lineRule="auto"/>
        <w:rPr>
          <w:rFonts w:eastAsia="TH SarabunPSK"/>
          <w:color w:val="FF0000"/>
          <w:sz w:val="32"/>
          <w:szCs w:val="32"/>
          <w:highlight w:val="white"/>
        </w:rPr>
      </w:pPr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>พิพัฒน์ พสุธารชาติ</w:t>
      </w:r>
      <w:r w:rsidRPr="00CE4A68">
        <w:rPr>
          <w:rFonts w:eastAsia="TH SarabunPSK"/>
          <w:color w:val="FF0000"/>
          <w:sz w:val="32"/>
          <w:szCs w:val="32"/>
          <w:highlight w:val="white"/>
        </w:rPr>
        <w:t xml:space="preserve">. </w:t>
      </w:r>
      <w:proofErr w:type="gramStart"/>
      <w:r w:rsidRPr="00CE4A68">
        <w:rPr>
          <w:rFonts w:eastAsia="TH SarabunPSK"/>
          <w:color w:val="FF0000"/>
          <w:sz w:val="32"/>
          <w:szCs w:val="32"/>
          <w:highlight w:val="white"/>
        </w:rPr>
        <w:t>(2010).</w:t>
      </w:r>
      <w:r w:rsidR="00865B22" w:rsidRPr="00CE4A68">
        <w:rPr>
          <w:rFonts w:eastAsia="TH SarabunPSK"/>
          <w:color w:val="FF0000"/>
          <w:sz w:val="32"/>
          <w:szCs w:val="32"/>
          <w:highlight w:val="white"/>
          <w:cs/>
        </w:rPr>
        <w:t xml:space="preserve"> </w:t>
      </w:r>
      <w:r w:rsidRPr="00CE4A68">
        <w:rPr>
          <w:rFonts w:eastAsia="TH SarabunPSK"/>
          <w:i/>
          <w:iCs/>
          <w:color w:val="FF0000"/>
          <w:sz w:val="32"/>
          <w:szCs w:val="32"/>
          <w:highlight w:val="white"/>
          <w:cs/>
        </w:rPr>
        <w:t>รัฐและศาสนา</w:t>
      </w:r>
      <w:r w:rsidRPr="00CE4A68">
        <w:rPr>
          <w:rFonts w:eastAsia="TH SarabunPSK"/>
          <w:color w:val="FF0000"/>
          <w:sz w:val="32"/>
          <w:szCs w:val="32"/>
          <w:highlight w:val="white"/>
        </w:rPr>
        <w:t>.</w:t>
      </w:r>
      <w:proofErr w:type="gramEnd"/>
      <w:r w:rsidRPr="00CE4A68">
        <w:rPr>
          <w:rFonts w:eastAsia="TH SarabunPSK"/>
          <w:color w:val="FF0000"/>
          <w:sz w:val="32"/>
          <w:szCs w:val="32"/>
          <w:highlight w:val="white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 xml:space="preserve">กรุงเทพ ฯ  </w:t>
      </w:r>
      <w:r w:rsidRPr="00CE4A68">
        <w:rPr>
          <w:rFonts w:eastAsia="TH SarabunPSK"/>
          <w:color w:val="FF0000"/>
          <w:sz w:val="32"/>
          <w:szCs w:val="32"/>
          <w:highlight w:val="white"/>
        </w:rPr>
        <w:t xml:space="preserve">: </w:t>
      </w:r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>สำนักพิมพ์ศยาม</w:t>
      </w:r>
      <w:r w:rsidRPr="00CE4A68">
        <w:rPr>
          <w:rFonts w:eastAsia="TH SarabunPSK"/>
          <w:color w:val="FF0000"/>
          <w:sz w:val="32"/>
          <w:szCs w:val="32"/>
          <w:highlight w:val="white"/>
        </w:rPr>
        <w:t>.</w:t>
      </w:r>
    </w:p>
    <w:p w:rsidR="00865B22" w:rsidRPr="00CE4A68" w:rsidRDefault="00865B22" w:rsidP="00865B22">
      <w:pPr>
        <w:tabs>
          <w:tab w:val="left" w:pos="5330"/>
        </w:tabs>
        <w:spacing w:after="0" w:line="240" w:lineRule="auto"/>
        <w:jc w:val="left"/>
        <w:rPr>
          <w:rFonts w:eastAsia="TH SarabunPSK"/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ภิญญ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พันธุ์ </w:t>
      </w: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พจ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นะลาวัณย์ </w:t>
      </w:r>
      <w:r w:rsidRPr="00CE4A68">
        <w:rPr>
          <w:rFonts w:eastAsia="TH SarabunPSK"/>
          <w:color w:val="FF0000"/>
          <w:sz w:val="32"/>
          <w:szCs w:val="32"/>
        </w:rPr>
        <w:t xml:space="preserve">(2011) “70 </w:t>
      </w:r>
      <w:r w:rsidRPr="00CE4A68">
        <w:rPr>
          <w:rFonts w:eastAsia="TH SarabunPSK"/>
          <w:color w:val="FF0000"/>
          <w:sz w:val="32"/>
          <w:szCs w:val="32"/>
          <w:cs/>
        </w:rPr>
        <w:t>ปี พ</w:t>
      </w:r>
      <w:r w:rsidRPr="00CE4A68">
        <w:rPr>
          <w:rFonts w:eastAsia="TH SarabunPSK"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  <w:cs/>
        </w:rPr>
        <w:t>ร</w:t>
      </w:r>
      <w:r w:rsidRPr="00CE4A68">
        <w:rPr>
          <w:rFonts w:eastAsia="TH SarabunPSK"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  <w:cs/>
        </w:rPr>
        <w:t>บ</w:t>
      </w:r>
      <w:r w:rsidRPr="00CE4A68">
        <w:rPr>
          <w:rFonts w:eastAsia="TH SarabunPSK"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คณะสงฆ์ </w:t>
      </w:r>
      <w:r w:rsidRPr="00CE4A68">
        <w:rPr>
          <w:rFonts w:eastAsia="TH SarabunPSK"/>
          <w:color w:val="FF0000"/>
          <w:sz w:val="32"/>
          <w:szCs w:val="32"/>
        </w:rPr>
        <w:t xml:space="preserve">2484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ฉบับประชาธิปไตยฯ ตอนที่ </w:t>
      </w:r>
      <w:r w:rsidRPr="00CE4A68">
        <w:rPr>
          <w:rFonts w:eastAsia="TH SarabunPSK"/>
          <w:color w:val="FF0000"/>
          <w:sz w:val="32"/>
          <w:szCs w:val="32"/>
        </w:rPr>
        <w:t xml:space="preserve">2 </w:t>
      </w:r>
      <w:r w:rsidRPr="00CE4A68">
        <w:rPr>
          <w:rFonts w:eastAsia="TH SarabunPSK"/>
          <w:color w:val="FF0000"/>
          <w:sz w:val="32"/>
          <w:szCs w:val="32"/>
          <w:cs/>
        </w:rPr>
        <w:t>มรณกรรมใต้</w:t>
      </w:r>
    </w:p>
    <w:p w:rsidR="00865B22" w:rsidRPr="00CE4A68" w:rsidRDefault="00865B22" w:rsidP="00865B22">
      <w:pPr>
        <w:tabs>
          <w:tab w:val="left" w:pos="5330"/>
        </w:tabs>
        <w:spacing w:after="0" w:line="240" w:lineRule="auto"/>
        <w:ind w:firstLine="720"/>
        <w:jc w:val="left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  <w:cs/>
        </w:rPr>
        <w:t>ตีนเผด็จการ</w:t>
      </w:r>
      <w:r w:rsidRPr="00CE4A68">
        <w:rPr>
          <w:rFonts w:eastAsia="TH SarabunPSK"/>
          <w:color w:val="FF0000"/>
          <w:sz w:val="32"/>
          <w:szCs w:val="32"/>
        </w:rPr>
        <w:t xml:space="preserve">”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 xml:space="preserve">ประชาไท </w:t>
      </w:r>
      <w:r w:rsidRPr="00CE4A68">
        <w:rPr>
          <w:rFonts w:eastAsia="TH SarabunPSK"/>
          <w:i/>
          <w:iCs/>
          <w:color w:val="FF0000"/>
          <w:sz w:val="32"/>
          <w:szCs w:val="32"/>
        </w:rPr>
        <w:t xml:space="preserve">;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ออนไลน์</w:t>
      </w:r>
      <w:r w:rsidRPr="00CE4A68">
        <w:rPr>
          <w:rFonts w:eastAsia="TH SarabunPSK"/>
          <w:color w:val="FF0000"/>
          <w:sz w:val="32"/>
          <w:szCs w:val="32"/>
        </w:rPr>
        <w:t xml:space="preserve">,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สืบค้น </w:t>
      </w:r>
      <w:r w:rsidRPr="00CE4A68">
        <w:rPr>
          <w:rFonts w:eastAsia="TH SarabunPSK"/>
          <w:color w:val="FF0000"/>
          <w:sz w:val="32"/>
          <w:szCs w:val="32"/>
        </w:rPr>
        <w:t xml:space="preserve">15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กรกฎาคม </w:t>
      </w:r>
      <w:r w:rsidRPr="00CE4A68">
        <w:rPr>
          <w:rFonts w:eastAsia="TH SarabunPSK"/>
          <w:color w:val="FF0000"/>
          <w:sz w:val="32"/>
          <w:szCs w:val="32"/>
        </w:rPr>
        <w:t xml:space="preserve">2561. </w:t>
      </w:r>
    </w:p>
    <w:p w:rsidR="00865B22" w:rsidRPr="00CE4A68" w:rsidRDefault="00865B22" w:rsidP="00865B22">
      <w:pPr>
        <w:tabs>
          <w:tab w:val="left" w:pos="5330"/>
        </w:tabs>
        <w:spacing w:after="0" w:line="240" w:lineRule="auto"/>
        <w:ind w:firstLine="720"/>
        <w:jc w:val="left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>https://prachatai.com/journal/2011/12/38242</w:t>
      </w:r>
    </w:p>
    <w:p w:rsidR="005A2D56" w:rsidRPr="00CE4A68" w:rsidRDefault="00412648" w:rsidP="0086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วรเจต</w:t>
      </w:r>
      <w:r w:rsidR="005A2D56" w:rsidRPr="00CE4A68">
        <w:rPr>
          <w:rFonts w:eastAsia="TH SarabunPSK"/>
          <w:color w:val="FF0000"/>
          <w:sz w:val="32"/>
          <w:szCs w:val="32"/>
          <w:cs/>
        </w:rPr>
        <w:t>น์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 ภาคีรัตน์. (</w:t>
      </w:r>
      <w:r w:rsidRPr="00CE4A68">
        <w:rPr>
          <w:rFonts w:eastAsia="TH SarabunPSK"/>
          <w:color w:val="FF0000"/>
          <w:sz w:val="32"/>
          <w:szCs w:val="32"/>
        </w:rPr>
        <w:t>2013</w:t>
      </w:r>
      <w:r w:rsidRPr="00CE4A68">
        <w:rPr>
          <w:rFonts w:eastAsia="TH SarabunPSK"/>
          <w:color w:val="FF0000"/>
          <w:sz w:val="32"/>
          <w:szCs w:val="32"/>
          <w:cs/>
        </w:rPr>
        <w:t>)</w:t>
      </w:r>
      <w:r w:rsidRPr="00CE4A68">
        <w:rPr>
          <w:rFonts w:eastAsia="TH SarabunPSK"/>
          <w:color w:val="FF0000"/>
          <w:sz w:val="32"/>
          <w:szCs w:val="32"/>
        </w:rPr>
        <w:t xml:space="preserve">. </w:t>
      </w:r>
      <w:r w:rsidRPr="00CE4A68">
        <w:rPr>
          <w:color w:val="FF0000"/>
          <w:sz w:val="32"/>
          <w:szCs w:val="32"/>
          <w:cs/>
        </w:rPr>
        <w:t xml:space="preserve">ประกาศนิติราษฎร์ฉบับที่ </w:t>
      </w:r>
      <w:r w:rsidRPr="00CE4A68">
        <w:rPr>
          <w:color w:val="FF0000"/>
          <w:sz w:val="32"/>
          <w:szCs w:val="32"/>
        </w:rPr>
        <w:t xml:space="preserve">41 </w:t>
      </w:r>
      <w:proofErr w:type="spellStart"/>
      <w:r w:rsidRPr="00CE4A68">
        <w:rPr>
          <w:color w:val="FF0000"/>
          <w:sz w:val="32"/>
          <w:szCs w:val="32"/>
          <w:cs/>
        </w:rPr>
        <w:t>โดยวรเจตน์</w:t>
      </w:r>
      <w:proofErr w:type="spellEnd"/>
      <w:r w:rsidRPr="00CE4A68">
        <w:rPr>
          <w:color w:val="FF0000"/>
          <w:sz w:val="32"/>
          <w:szCs w:val="32"/>
          <w:cs/>
        </w:rPr>
        <w:t xml:space="preserve"> ภาคีรัตน์</w:t>
      </w:r>
      <w:r w:rsidRPr="00CE4A68">
        <w:rPr>
          <w:color w:val="FF0000"/>
          <w:sz w:val="32"/>
          <w:szCs w:val="32"/>
        </w:rPr>
        <w:t xml:space="preserve">. </w:t>
      </w:r>
      <w:r w:rsidR="005A2D56" w:rsidRPr="00CE4A68">
        <w:rPr>
          <w:i/>
          <w:iCs/>
          <w:color w:val="FF0000"/>
          <w:sz w:val="32"/>
          <w:szCs w:val="32"/>
          <w:cs/>
        </w:rPr>
        <w:t xml:space="preserve">ประชาไท ออนไลน์. </w:t>
      </w:r>
      <w:r w:rsidR="005A2D56" w:rsidRPr="00CE4A68">
        <w:rPr>
          <w:color w:val="FF0000"/>
          <w:sz w:val="32"/>
          <w:szCs w:val="32"/>
          <w:cs/>
        </w:rPr>
        <w:t xml:space="preserve">สืบค้นเมื่อ </w:t>
      </w:r>
    </w:p>
    <w:p w:rsidR="00412648" w:rsidRPr="00CE4A68" w:rsidRDefault="005A2D56" w:rsidP="0086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H SarabunPSK"/>
          <w:color w:val="FF0000"/>
          <w:sz w:val="32"/>
          <w:szCs w:val="32"/>
        </w:rPr>
      </w:pPr>
      <w:r w:rsidRPr="00CE4A68">
        <w:rPr>
          <w:color w:val="FF0000"/>
          <w:sz w:val="32"/>
          <w:szCs w:val="32"/>
          <w:cs/>
        </w:rPr>
        <w:tab/>
      </w:r>
      <w:proofErr w:type="gramStart"/>
      <w:r w:rsidRPr="00CE4A68">
        <w:rPr>
          <w:color w:val="FF0000"/>
          <w:sz w:val="32"/>
          <w:szCs w:val="32"/>
        </w:rPr>
        <w:t xml:space="preserve">12 </w:t>
      </w:r>
      <w:r w:rsidRPr="00CE4A68">
        <w:rPr>
          <w:color w:val="FF0000"/>
          <w:sz w:val="32"/>
          <w:szCs w:val="32"/>
          <w:cs/>
        </w:rPr>
        <w:t xml:space="preserve">กรกฎาคม </w:t>
      </w:r>
      <w:r w:rsidRPr="00CE4A68">
        <w:rPr>
          <w:color w:val="FF0000"/>
          <w:sz w:val="32"/>
          <w:szCs w:val="32"/>
        </w:rPr>
        <w:t>2561.</w:t>
      </w:r>
      <w:proofErr w:type="gramEnd"/>
      <w:r w:rsidRPr="00CE4A68">
        <w:rPr>
          <w:color w:val="FF0000"/>
          <w:sz w:val="32"/>
          <w:szCs w:val="32"/>
        </w:rPr>
        <w:t xml:space="preserve"> https://prachatai.com/journal/2013/01/44537.</w:t>
      </w:r>
    </w:p>
    <w:p w:rsidR="00865B22" w:rsidRPr="00CE4A68" w:rsidRDefault="00865B22" w:rsidP="0086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H SarabunPSK"/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วัฒนพัฒน์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 ยังมีวิทยา</w:t>
      </w:r>
      <w:r w:rsidRPr="00CE4A68">
        <w:rPr>
          <w:rFonts w:eastAsia="TH SarabunPSK"/>
          <w:color w:val="FF0000"/>
          <w:sz w:val="32"/>
          <w:szCs w:val="32"/>
        </w:rPr>
        <w:t xml:space="preserve">. (2560). </w:t>
      </w:r>
      <w:proofErr w:type="gramStart"/>
      <w:r w:rsidRPr="00CE4A68">
        <w:rPr>
          <w:rFonts w:eastAsia="TH SarabunPSK"/>
          <w:color w:val="FF0000"/>
          <w:sz w:val="32"/>
          <w:szCs w:val="32"/>
          <w:cs/>
        </w:rPr>
        <w:t xml:space="preserve">พุทธทาสกับการให้ความชอบธรรมต่ออุดมการณ์แห่งรัฐไทย </w:t>
      </w:r>
      <w:r w:rsidRPr="00CE4A68">
        <w:rPr>
          <w:rFonts w:eastAsia="TH SarabunPSK"/>
          <w:color w:val="FF0000"/>
          <w:sz w:val="32"/>
          <w:szCs w:val="32"/>
        </w:rPr>
        <w:t>: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cs/>
        </w:rPr>
        <w:t>ฺ</w:t>
      </w:r>
      <w:proofErr w:type="spellStart"/>
      <w:r w:rsidRPr="00CE4A68">
        <w:rPr>
          <w:rFonts w:eastAsia="TH SarabunPSK"/>
          <w:color w:val="FF0000"/>
          <w:sz w:val="32"/>
          <w:szCs w:val="32"/>
        </w:rPr>
        <w:t>Buddhadasa</w:t>
      </w:r>
      <w:proofErr w:type="spellEnd"/>
      <w:r w:rsidRPr="00CE4A68">
        <w:rPr>
          <w:rFonts w:eastAsia="TH SarabunPSK"/>
          <w:color w:val="FF0000"/>
          <w:sz w:val="32"/>
          <w:szCs w:val="32"/>
        </w:rPr>
        <w:t xml:space="preserve"> and </w:t>
      </w:r>
    </w:p>
    <w:p w:rsidR="00865B22" w:rsidRPr="00CE4A68" w:rsidRDefault="00865B22" w:rsidP="0086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TH SarabunPSK"/>
          <w:color w:val="FF0000"/>
          <w:sz w:val="32"/>
          <w:szCs w:val="32"/>
        </w:rPr>
      </w:pPr>
      <w:proofErr w:type="gramStart"/>
      <w:r w:rsidRPr="00CE4A68">
        <w:rPr>
          <w:rFonts w:eastAsia="TH SarabunPSK"/>
          <w:color w:val="FF0000"/>
          <w:sz w:val="32"/>
          <w:szCs w:val="32"/>
        </w:rPr>
        <w:t>the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Legitimation for the Ideology of the Thai State.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วารสารสังคมศาสตร์ มหาวิทยาลัยนเรศวร</w:t>
      </w:r>
      <w:r w:rsidRPr="00CE4A68">
        <w:rPr>
          <w:rFonts w:eastAsia="TH SarabunPSK"/>
          <w:i/>
          <w:iCs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</w:rPr>
        <w:t xml:space="preserve"> </w:t>
      </w:r>
    </w:p>
    <w:p w:rsidR="00865B22" w:rsidRPr="00CE4A68" w:rsidRDefault="00865B22" w:rsidP="0086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</w:rPr>
        <w:t>13 (1</w:t>
      </w:r>
      <w:proofErr w:type="gramStart"/>
      <w:r w:rsidRPr="00CE4A68">
        <w:rPr>
          <w:rFonts w:eastAsia="TH SarabunPSK"/>
          <w:color w:val="FF0000"/>
          <w:sz w:val="32"/>
          <w:szCs w:val="32"/>
        </w:rPr>
        <w:t>) :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181-224.</w:t>
      </w:r>
    </w:p>
    <w:p w:rsidR="00865B22" w:rsidRPr="00CE4A68" w:rsidRDefault="00865B22" w:rsidP="00865B22">
      <w:pPr>
        <w:shd w:val="clear" w:color="auto" w:fill="FFFFFF"/>
        <w:spacing w:after="0" w:line="240" w:lineRule="auto"/>
        <w:jc w:val="left"/>
        <w:rPr>
          <w:rFonts w:eastAsia="TH SarabunPSK"/>
          <w:color w:val="FF0000"/>
          <w:sz w:val="32"/>
          <w:szCs w:val="32"/>
          <w:shd w:val="clear" w:color="auto" w:fill="FDFDFD"/>
        </w:rPr>
      </w:pPr>
      <w:r w:rsidRPr="00CE4A68">
        <w:rPr>
          <w:rFonts w:eastAsia="TH SarabunPSK"/>
          <w:color w:val="FF0000"/>
          <w:sz w:val="32"/>
          <w:szCs w:val="32"/>
          <w:cs/>
        </w:rPr>
        <w:t>แสวง อุดมศรี</w:t>
      </w:r>
      <w:r w:rsidRPr="00CE4A68">
        <w:rPr>
          <w:rFonts w:eastAsia="TH SarabunPSK"/>
          <w:color w:val="FF0000"/>
          <w:sz w:val="32"/>
          <w:szCs w:val="32"/>
        </w:rPr>
        <w:t xml:space="preserve">. </w:t>
      </w:r>
      <w:proofErr w:type="gramStart"/>
      <w:r w:rsidRPr="00CE4A68">
        <w:rPr>
          <w:rFonts w:eastAsia="TH SarabunPSK"/>
          <w:color w:val="FF0000"/>
          <w:sz w:val="32"/>
          <w:szCs w:val="32"/>
        </w:rPr>
        <w:t xml:space="preserve">(2533).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การปกครองคณะสงฆ์ไทย</w:t>
      </w:r>
      <w:r w:rsidRPr="00CE4A68">
        <w:rPr>
          <w:rFonts w:eastAsia="TH SarabunPSK"/>
          <w:i/>
          <w:color w:val="FF0000"/>
          <w:sz w:val="32"/>
          <w:szCs w:val="32"/>
        </w:rPr>
        <w:t>.</w:t>
      </w:r>
      <w:proofErr w:type="gramEnd"/>
      <w:r w:rsidRPr="00CE4A68">
        <w:rPr>
          <w:rFonts w:eastAsia="TH SarabunPSK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กรุงเทพฯ </w:t>
      </w:r>
      <w:r w:rsidRPr="00CE4A68">
        <w:rPr>
          <w:rFonts w:eastAsia="TH SarabunPSK"/>
          <w:color w:val="FF0000"/>
          <w:sz w:val="32"/>
          <w:szCs w:val="32"/>
        </w:rPr>
        <w:t xml:space="preserve">: </w:t>
      </w:r>
      <w:r w:rsidRPr="00CE4A68">
        <w:rPr>
          <w:rFonts w:eastAsia="TH SarabunPSK"/>
          <w:color w:val="FF0000"/>
          <w:sz w:val="32"/>
          <w:szCs w:val="32"/>
          <w:cs/>
        </w:rPr>
        <w:t>มหาจุฬาลงกรณ์ราชวิทยาลัย</w:t>
      </w:r>
      <w:r w:rsidRPr="00CE4A68">
        <w:rPr>
          <w:rFonts w:eastAsia="TH SarabunPSK"/>
          <w:color w:val="FF0000"/>
          <w:sz w:val="32"/>
          <w:szCs w:val="32"/>
        </w:rPr>
        <w:t>.</w:t>
      </w:r>
    </w:p>
    <w:p w:rsidR="00CE4A68" w:rsidRPr="00CE4A68" w:rsidRDefault="00865B22">
      <w:pPr>
        <w:spacing w:after="0" w:line="240" w:lineRule="auto"/>
        <w:rPr>
          <w:rFonts w:eastAsia="TH SarabunPSK"/>
          <w:color w:val="FF0000"/>
          <w:sz w:val="32"/>
          <w:szCs w:val="32"/>
        </w:rPr>
      </w:pPr>
      <w:r w:rsidRPr="00CE4A68">
        <w:rPr>
          <w:rFonts w:eastAsia="TH SarabunPSK"/>
          <w:color w:val="FF0000"/>
          <w:sz w:val="32"/>
          <w:szCs w:val="32"/>
          <w:cs/>
        </w:rPr>
        <w:t>สุ</w:t>
      </w:r>
      <w:proofErr w:type="spellStart"/>
      <w:r w:rsidRPr="00CE4A68">
        <w:rPr>
          <w:rFonts w:eastAsia="TH SarabunPSK"/>
          <w:color w:val="FF0000"/>
          <w:sz w:val="32"/>
          <w:szCs w:val="32"/>
          <w:cs/>
        </w:rPr>
        <w:t>รพงศ</w:t>
      </w:r>
      <w:proofErr w:type="spellEnd"/>
      <w:r w:rsidRPr="00CE4A68">
        <w:rPr>
          <w:rFonts w:eastAsia="TH SarabunPSK"/>
          <w:color w:val="FF0000"/>
          <w:sz w:val="32"/>
          <w:szCs w:val="32"/>
          <w:cs/>
        </w:rPr>
        <w:t xml:space="preserve"> ทวีศักดิ์</w:t>
      </w:r>
      <w:r w:rsidRPr="00CE4A68">
        <w:rPr>
          <w:rFonts w:eastAsia="TH SarabunPSK"/>
          <w:color w:val="FF0000"/>
          <w:sz w:val="32"/>
          <w:szCs w:val="32"/>
        </w:rPr>
        <w:t xml:space="preserve">. (2561). </w:t>
      </w:r>
      <w:proofErr w:type="gramStart"/>
      <w:r w:rsidRPr="00CE4A68">
        <w:rPr>
          <w:rFonts w:eastAsia="TH SarabunPSK"/>
          <w:i/>
          <w:iCs/>
          <w:color w:val="FF0000"/>
          <w:sz w:val="32"/>
          <w:szCs w:val="32"/>
          <w:cs/>
        </w:rPr>
        <w:t xml:space="preserve">รัฐกับศาสนา </w:t>
      </w:r>
      <w:r w:rsidRPr="00CE4A68">
        <w:rPr>
          <w:rFonts w:eastAsia="TH SarabunPSK"/>
          <w:i/>
          <w:color w:val="FF0000"/>
          <w:sz w:val="32"/>
          <w:szCs w:val="32"/>
        </w:rPr>
        <w:t>:</w:t>
      </w:r>
      <w:proofErr w:type="gramEnd"/>
      <w:r w:rsidRPr="00CE4A68">
        <w:rPr>
          <w:rFonts w:eastAsia="TH SarabunPSK"/>
          <w:i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i/>
          <w:iCs/>
          <w:color w:val="FF0000"/>
          <w:sz w:val="32"/>
          <w:szCs w:val="32"/>
          <w:cs/>
        </w:rPr>
        <w:t>ศีลธรรม อำนาจ และอิสรภาพ</w:t>
      </w:r>
      <w:r w:rsidRPr="00CE4A68">
        <w:rPr>
          <w:rFonts w:eastAsia="TH SarabunPSK"/>
          <w:i/>
          <w:color w:val="FF0000"/>
          <w:sz w:val="32"/>
          <w:szCs w:val="32"/>
        </w:rPr>
        <w:t>.</w:t>
      </w:r>
      <w:r w:rsidRPr="00CE4A68">
        <w:rPr>
          <w:rFonts w:eastAsia="TH SarabunPSK"/>
          <w:color w:val="FF0000"/>
          <w:sz w:val="32"/>
          <w:szCs w:val="32"/>
        </w:rPr>
        <w:t xml:space="preserve"> </w:t>
      </w:r>
      <w:r w:rsidRPr="00CE4A68">
        <w:rPr>
          <w:rFonts w:eastAsia="TH SarabunPSK"/>
          <w:color w:val="FF0000"/>
          <w:sz w:val="32"/>
          <w:szCs w:val="32"/>
          <w:cs/>
        </w:rPr>
        <w:t xml:space="preserve">กรุงเทพ ฯ </w:t>
      </w:r>
      <w:r w:rsidRPr="00CE4A68">
        <w:rPr>
          <w:rFonts w:eastAsia="TH SarabunPSK"/>
          <w:color w:val="FF0000"/>
          <w:sz w:val="32"/>
          <w:szCs w:val="32"/>
        </w:rPr>
        <w:t xml:space="preserve">: </w:t>
      </w:r>
      <w:r w:rsidRPr="00CE4A68">
        <w:rPr>
          <w:rFonts w:eastAsia="TH SarabunPSK"/>
          <w:color w:val="FF0000"/>
          <w:sz w:val="32"/>
          <w:szCs w:val="32"/>
          <w:cs/>
        </w:rPr>
        <w:t>สำนักพิมพ์ศยามทัศน์.</w:t>
      </w:r>
    </w:p>
    <w:p w:rsidR="00482BC3" w:rsidRPr="00CE4A68" w:rsidRDefault="00865B22">
      <w:pPr>
        <w:spacing w:after="0" w:line="240" w:lineRule="auto"/>
        <w:rPr>
          <w:rFonts w:eastAsia="TH SarabunPSK"/>
          <w:color w:val="FF0000"/>
          <w:sz w:val="32"/>
          <w:szCs w:val="32"/>
        </w:rPr>
      </w:pPr>
      <w:proofErr w:type="spellStart"/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>เอส</w:t>
      </w:r>
      <w:proofErr w:type="spellEnd"/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 xml:space="preserve"> </w:t>
      </w:r>
      <w:proofErr w:type="spellStart"/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>เอส</w:t>
      </w:r>
      <w:proofErr w:type="spellEnd"/>
      <w:r w:rsidRPr="00CE4A68">
        <w:rPr>
          <w:rFonts w:eastAsia="TH SarabunPSK"/>
          <w:color w:val="FF0000"/>
          <w:sz w:val="32"/>
          <w:szCs w:val="32"/>
          <w:highlight w:val="white"/>
          <w:cs/>
        </w:rPr>
        <w:t xml:space="preserve"> อนาคามี</w:t>
      </w:r>
      <w:r w:rsidR="006A5E6B" w:rsidRPr="00CE4A68">
        <w:rPr>
          <w:rFonts w:eastAsia="TH SarabunPSK"/>
          <w:color w:val="FF0000"/>
          <w:sz w:val="32"/>
          <w:szCs w:val="32"/>
          <w:highlight w:val="white"/>
        </w:rPr>
        <w:t>.</w:t>
      </w:r>
      <w:r w:rsidR="006A5E6B" w:rsidRPr="00CE4A68">
        <w:rPr>
          <w:rFonts w:eastAsia="TH SarabunPSK"/>
          <w:b/>
          <w:color w:val="FF0000"/>
          <w:sz w:val="32"/>
          <w:szCs w:val="32"/>
          <w:highlight w:val="white"/>
        </w:rPr>
        <w:t xml:space="preserve"> </w:t>
      </w:r>
      <w:r w:rsidR="006A5E6B" w:rsidRPr="00CE4A68">
        <w:rPr>
          <w:rFonts w:eastAsia="TH SarabunPSK"/>
          <w:color w:val="FF0000"/>
          <w:sz w:val="32"/>
          <w:szCs w:val="32"/>
        </w:rPr>
        <w:t>(2010)</w:t>
      </w:r>
      <w:proofErr w:type="gramStart"/>
      <w:r w:rsidR="006A5E6B" w:rsidRPr="00CE4A68">
        <w:rPr>
          <w:rFonts w:eastAsia="TH SarabunPSK"/>
          <w:color w:val="FF0000"/>
          <w:sz w:val="32"/>
          <w:szCs w:val="32"/>
        </w:rPr>
        <w:t xml:space="preserve">.  </w:t>
      </w:r>
      <w:r w:rsidR="006A5E6B" w:rsidRPr="00CE4A68">
        <w:rPr>
          <w:rFonts w:eastAsia="TH SarabunPSK"/>
          <w:i/>
          <w:color w:val="FF0000"/>
          <w:sz w:val="32"/>
          <w:szCs w:val="32"/>
        </w:rPr>
        <w:t>Enemy</w:t>
      </w:r>
      <w:proofErr w:type="gramEnd"/>
      <w:r w:rsidR="006A5E6B" w:rsidRPr="00CE4A68">
        <w:rPr>
          <w:rFonts w:eastAsia="TH SarabunPSK"/>
          <w:i/>
          <w:color w:val="FF0000"/>
          <w:sz w:val="32"/>
          <w:szCs w:val="32"/>
        </w:rPr>
        <w:t xml:space="preserve"> of State-</w:t>
      </w:r>
      <w:r w:rsidR="006A5E6B" w:rsidRPr="00CE4A68">
        <w:rPr>
          <w:rFonts w:eastAsia="TH SarabunPSK"/>
          <w:i/>
          <w:iCs/>
          <w:color w:val="FF0000"/>
          <w:sz w:val="32"/>
          <w:szCs w:val="32"/>
          <w:cs/>
        </w:rPr>
        <w:t>ศัตรูแห่งรัฐ</w:t>
      </w:r>
      <w:r w:rsidR="006A5E6B" w:rsidRPr="00CE4A68">
        <w:rPr>
          <w:rFonts w:eastAsia="TH SarabunPSK"/>
          <w:i/>
          <w:color w:val="FF0000"/>
          <w:sz w:val="32"/>
          <w:szCs w:val="32"/>
        </w:rPr>
        <w:t>.</w:t>
      </w:r>
      <w:r w:rsidR="006A5E6B" w:rsidRPr="00CE4A68">
        <w:rPr>
          <w:rFonts w:eastAsia="TH SarabunPSK"/>
          <w:color w:val="FF0000"/>
          <w:sz w:val="32"/>
          <w:szCs w:val="32"/>
        </w:rPr>
        <w:t xml:space="preserve"> </w:t>
      </w:r>
      <w:r w:rsidR="006A5E6B" w:rsidRPr="00CE4A68">
        <w:rPr>
          <w:rFonts w:eastAsia="TH SarabunPSK"/>
          <w:color w:val="FF0000"/>
          <w:sz w:val="32"/>
          <w:szCs w:val="32"/>
          <w:cs/>
        </w:rPr>
        <w:t xml:space="preserve">กรุงเทพ ฯ </w:t>
      </w:r>
      <w:r w:rsidR="006A5E6B" w:rsidRPr="00CE4A68">
        <w:rPr>
          <w:rFonts w:eastAsia="TH SarabunPSK"/>
          <w:color w:val="FF0000"/>
          <w:sz w:val="32"/>
          <w:szCs w:val="32"/>
        </w:rPr>
        <w:t xml:space="preserve">: </w:t>
      </w:r>
      <w:r w:rsidR="006A5E6B" w:rsidRPr="00CE4A68">
        <w:rPr>
          <w:rFonts w:eastAsia="TH SarabunPSK"/>
          <w:color w:val="FF0000"/>
          <w:sz w:val="32"/>
          <w:szCs w:val="32"/>
          <w:cs/>
        </w:rPr>
        <w:t>ศยามพับ</w:t>
      </w:r>
      <w:proofErr w:type="spellStart"/>
      <w:r w:rsidR="006A5E6B" w:rsidRPr="00CE4A68">
        <w:rPr>
          <w:rFonts w:eastAsia="TH SarabunPSK"/>
          <w:color w:val="FF0000"/>
          <w:sz w:val="32"/>
          <w:szCs w:val="32"/>
          <w:cs/>
        </w:rPr>
        <w:t>ลิช</w:t>
      </w:r>
      <w:proofErr w:type="spellEnd"/>
      <w:r w:rsidR="006A5E6B" w:rsidRPr="00CE4A68">
        <w:rPr>
          <w:rFonts w:eastAsia="TH SarabunPSK"/>
          <w:color w:val="FF0000"/>
          <w:sz w:val="32"/>
          <w:szCs w:val="32"/>
          <w:cs/>
        </w:rPr>
        <w:t xml:space="preserve">ชิ่ง </w:t>
      </w:r>
      <w:proofErr w:type="spellStart"/>
      <w:r w:rsidR="006A5E6B" w:rsidRPr="00CE4A68">
        <w:rPr>
          <w:rFonts w:eastAsia="TH SarabunPSK"/>
          <w:color w:val="FF0000"/>
          <w:sz w:val="32"/>
          <w:szCs w:val="32"/>
          <w:cs/>
        </w:rPr>
        <w:t>เฮาซ์</w:t>
      </w:r>
      <w:proofErr w:type="spellEnd"/>
      <w:r w:rsidR="006A5E6B" w:rsidRPr="00CE4A68">
        <w:rPr>
          <w:rFonts w:eastAsia="TH SarabunPSK"/>
          <w:color w:val="FF0000"/>
          <w:sz w:val="32"/>
          <w:szCs w:val="32"/>
        </w:rPr>
        <w:t xml:space="preserve">.   </w:t>
      </w:r>
    </w:p>
    <w:p w:rsidR="000F3A28" w:rsidRDefault="000F3A28">
      <w:pPr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:rsidR="00482BC3" w:rsidRDefault="00482BC3">
      <w:pPr>
        <w:tabs>
          <w:tab w:val="left" w:pos="5330"/>
        </w:tabs>
        <w:spacing w:after="0" w:line="240" w:lineRule="auto"/>
        <w:ind w:left="709"/>
        <w:jc w:val="left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482BC3" w:rsidRDefault="009C741A">
      <w:pPr>
        <w:pStyle w:val="Heading1"/>
        <w:spacing w:before="0" w:after="60"/>
        <w:jc w:val="both"/>
      </w:pPr>
      <w:bookmarkStart w:id="2" w:name="_sp9worvb5som" w:colFirst="0" w:colLast="0"/>
      <w:bookmarkEnd w:id="2"/>
      <w:r>
        <w:rPr>
          <w:bCs/>
          <w:color w:val="333333"/>
          <w:sz w:val="32"/>
          <w:szCs w:val="32"/>
        </w:rPr>
        <w:t xml:space="preserve"> </w:t>
      </w:r>
    </w:p>
    <w:sectPr w:rsidR="00482BC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7032"/>
    <w:multiLevelType w:val="multilevel"/>
    <w:tmpl w:val="F0D81C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482BC3"/>
    <w:rsid w:val="00010A12"/>
    <w:rsid w:val="000A62AB"/>
    <w:rsid w:val="000F3A28"/>
    <w:rsid w:val="001C41C7"/>
    <w:rsid w:val="00286327"/>
    <w:rsid w:val="0030769B"/>
    <w:rsid w:val="003C6B3D"/>
    <w:rsid w:val="00412648"/>
    <w:rsid w:val="00482BC3"/>
    <w:rsid w:val="004C3446"/>
    <w:rsid w:val="005A2D56"/>
    <w:rsid w:val="005B5785"/>
    <w:rsid w:val="005F358F"/>
    <w:rsid w:val="006A404E"/>
    <w:rsid w:val="006A5E6B"/>
    <w:rsid w:val="008337D8"/>
    <w:rsid w:val="00865B22"/>
    <w:rsid w:val="009C741A"/>
    <w:rsid w:val="00AC35E0"/>
    <w:rsid w:val="00B550EC"/>
    <w:rsid w:val="00CE4A68"/>
    <w:rsid w:val="00D16114"/>
    <w:rsid w:val="00D622BC"/>
    <w:rsid w:val="00D75BBD"/>
    <w:rsid w:val="00DB70F8"/>
    <w:rsid w:val="00EC2644"/>
    <w:rsid w:val="00EC7014"/>
    <w:rsid w:val="00F04143"/>
    <w:rsid w:val="00F60FCC"/>
    <w:rsid w:val="00F9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="TH Sarabun New" w:hAnsi="TH Sarabun New" w:cs="TH Sarabun New"/>
        <w:color w:val="76923C"/>
        <w:sz w:val="28"/>
        <w:szCs w:val="28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jc w:val="center"/>
      <w:outlineLvl w:val="0"/>
    </w:pPr>
    <w:rPr>
      <w:b/>
      <w:color w:val="F79646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A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28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EC70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="TH Sarabun New" w:hAnsi="TH Sarabun New" w:cs="TH Sarabun New"/>
        <w:color w:val="76923C"/>
        <w:sz w:val="28"/>
        <w:szCs w:val="28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jc w:val="center"/>
      <w:outlineLvl w:val="0"/>
    </w:pPr>
    <w:rPr>
      <w:b/>
      <w:color w:val="F79646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A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28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EC70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7436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4434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komchadluek.net/news/crime/4088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omchadluek.net/news/crime/%E0%B8%82%E0%B9%88%E0%B8%B2%E0%B8%A7%E0%B8%AD%E0%B8%B2%E0%B8%8A%E0%B8%8D%E0%B8%B2%E0%B8%81%E0%B8%A3%E0%B8%A3%E0%B8%A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17</Pages>
  <Words>5991</Words>
  <Characters>34150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Rapin</cp:lastModifiedBy>
  <cp:revision>17</cp:revision>
  <dcterms:created xsi:type="dcterms:W3CDTF">2018-07-20T16:08:00Z</dcterms:created>
  <dcterms:modified xsi:type="dcterms:W3CDTF">2018-07-21T00:02:00Z</dcterms:modified>
</cp:coreProperties>
</file>